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019"/>
        <w:spacing w:after="0"/>
        <w:rPr>
          <w:sz w:val="20"/>
          <w:szCs w:val="20"/>
          <w:color w:val="auto"/>
        </w:rPr>
      </w:pPr>
      <w:r>
        <w:rPr>
          <w:rFonts w:ascii="Courier New" w:cs="Courier New" w:eastAsia="Courier New" w:hAnsi="Courier New"/>
          <w:sz w:val="18"/>
          <w:szCs w:val="18"/>
          <w:color w:val="auto"/>
        </w:rPr>
        <w:t>UNITED STATES</w:t>
      </w:r>
    </w:p>
    <w:p>
      <w:pPr>
        <w:jc w:val="center"/>
        <w:ind w:right="1919"/>
        <w:spacing w:after="0" w:line="238" w:lineRule="auto"/>
        <w:rPr>
          <w:sz w:val="20"/>
          <w:szCs w:val="20"/>
          <w:color w:val="auto"/>
        </w:rPr>
      </w:pPr>
      <w:r>
        <w:rPr>
          <w:rFonts w:ascii="Courier New" w:cs="Courier New" w:eastAsia="Courier New" w:hAnsi="Courier New"/>
          <w:sz w:val="18"/>
          <w:szCs w:val="18"/>
          <w:color w:val="auto"/>
        </w:rPr>
        <w:t>SECURITIES AND EXCHANGE COMMISSION</w:t>
      </w:r>
    </w:p>
    <w:p>
      <w:pPr>
        <w:jc w:val="center"/>
        <w:ind w:right="1919"/>
        <w:spacing w:after="0" w:line="238" w:lineRule="auto"/>
        <w:rPr>
          <w:sz w:val="20"/>
          <w:szCs w:val="20"/>
          <w:color w:val="auto"/>
        </w:rPr>
      </w:pPr>
      <w:r>
        <w:rPr>
          <w:rFonts w:ascii="Courier New" w:cs="Courier New" w:eastAsia="Courier New" w:hAnsi="Courier New"/>
          <w:sz w:val="18"/>
          <w:szCs w:val="18"/>
          <w:color w:val="auto"/>
        </w:rPr>
        <w:t>Washington, D.C. 20549</w:t>
      </w:r>
    </w:p>
    <w:p>
      <w:pPr>
        <w:spacing w:after="0" w:line="200" w:lineRule="exact"/>
        <w:rPr>
          <w:sz w:val="24"/>
          <w:szCs w:val="24"/>
          <w:color w:val="auto"/>
        </w:rPr>
      </w:pPr>
    </w:p>
    <w:p>
      <w:pPr>
        <w:spacing w:after="0" w:line="204" w:lineRule="exact"/>
        <w:rPr>
          <w:sz w:val="24"/>
          <w:szCs w:val="24"/>
          <w:color w:val="auto"/>
        </w:rPr>
      </w:pPr>
    </w:p>
    <w:p>
      <w:pPr>
        <w:jc w:val="center"/>
        <w:ind w:right="1919"/>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ind w:left="2000"/>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1" w:lineRule="exact"/>
        <w:rPr>
          <w:sz w:val="24"/>
          <w:szCs w:val="24"/>
          <w:color w:val="auto"/>
        </w:rPr>
      </w:pPr>
    </w:p>
    <w:p>
      <w:pPr>
        <w:ind w:left="3380"/>
        <w:spacing w:after="0"/>
        <w:rPr>
          <w:sz w:val="20"/>
          <w:szCs w:val="20"/>
          <w:color w:val="auto"/>
        </w:rPr>
      </w:pPr>
      <w:r>
        <w:rPr>
          <w:rFonts w:ascii="Courier New" w:cs="Courier New" w:eastAsia="Courier New" w:hAnsi="Courier New"/>
          <w:sz w:val="18"/>
          <w:szCs w:val="18"/>
          <w:color w:val="auto"/>
        </w:rPr>
        <w:t>(Amendment No.3)*</w:t>
      </w:r>
    </w:p>
    <w:p>
      <w:pPr>
        <w:spacing w:after="0" w:line="201" w:lineRule="exact"/>
        <w:rPr>
          <w:sz w:val="24"/>
          <w:szCs w:val="24"/>
          <w:color w:val="auto"/>
        </w:rPr>
      </w:pPr>
    </w:p>
    <w:p>
      <w:pPr>
        <w:ind w:left="2860"/>
        <w:spacing w:after="0"/>
        <w:rPr>
          <w:sz w:val="20"/>
          <w:szCs w:val="20"/>
          <w:color w:val="auto"/>
        </w:rPr>
      </w:pPr>
      <w:r>
        <w:rPr>
          <w:rFonts w:ascii="Courier New" w:cs="Courier New" w:eastAsia="Courier New" w:hAnsi="Courier New"/>
          <w:sz w:val="18"/>
          <w:szCs w:val="18"/>
          <w:color w:val="auto"/>
        </w:rPr>
        <w:t>MAGNACHIP SEMICONDUCTOR Corp</w:t>
      </w:r>
    </w:p>
    <w:p>
      <w:pPr>
        <w:ind w:left="1380"/>
        <w:spacing w:after="0" w:line="238" w:lineRule="auto"/>
        <w:rPr>
          <w:sz w:val="20"/>
          <w:szCs w:val="20"/>
          <w:color w:val="auto"/>
        </w:rPr>
      </w:pPr>
      <w:r>
        <w:rPr>
          <w:rFonts w:ascii="Courier New" w:cs="Courier New" w:eastAsia="Courier New" w:hAnsi="Courier New"/>
          <w:sz w:val="18"/>
          <w:szCs w:val="18"/>
          <w:color w:val="auto"/>
        </w:rPr>
        <w:t>-----------------------------------------------------</w:t>
      </w:r>
    </w:p>
    <w:p>
      <w:pPr>
        <w:jc w:val="center"/>
        <w:ind w:right="1699"/>
        <w:spacing w:after="0" w:line="238" w:lineRule="auto"/>
        <w:rPr>
          <w:sz w:val="20"/>
          <w:szCs w:val="20"/>
          <w:color w:val="auto"/>
        </w:rPr>
      </w:pPr>
      <w:r>
        <w:rPr>
          <w:rFonts w:ascii="Courier New" w:cs="Courier New" w:eastAsia="Courier New" w:hAnsi="Courier New"/>
          <w:sz w:val="18"/>
          <w:szCs w:val="18"/>
          <w:color w:val="auto"/>
        </w:rPr>
        <w:t>(Name of Issuer)</w:t>
      </w:r>
    </w:p>
    <w:p>
      <w:pPr>
        <w:spacing w:after="0" w:line="202" w:lineRule="exact"/>
        <w:rPr>
          <w:sz w:val="24"/>
          <w:szCs w:val="24"/>
          <w:color w:val="auto"/>
        </w:rPr>
      </w:pPr>
    </w:p>
    <w:p>
      <w:pPr>
        <w:jc w:val="center"/>
        <w:ind w:right="1699"/>
        <w:spacing w:after="0"/>
        <w:rPr>
          <w:sz w:val="20"/>
          <w:szCs w:val="20"/>
          <w:color w:val="auto"/>
        </w:rPr>
      </w:pPr>
      <w:r>
        <w:rPr>
          <w:rFonts w:ascii="Courier New" w:cs="Courier New" w:eastAsia="Courier New" w:hAnsi="Courier New"/>
          <w:sz w:val="18"/>
          <w:szCs w:val="18"/>
          <w:color w:val="auto"/>
        </w:rPr>
        <w:t>Common Stock</w:t>
      </w:r>
    </w:p>
    <w:p>
      <w:pPr>
        <w:ind w:left="1380"/>
        <w:spacing w:after="0" w:line="238" w:lineRule="auto"/>
        <w:rPr>
          <w:sz w:val="20"/>
          <w:szCs w:val="20"/>
          <w:color w:val="auto"/>
        </w:rPr>
      </w:pPr>
      <w:r>
        <w:rPr>
          <w:rFonts w:ascii="Courier New" w:cs="Courier New" w:eastAsia="Courier New" w:hAnsi="Courier New"/>
          <w:sz w:val="18"/>
          <w:szCs w:val="18"/>
          <w:color w:val="auto"/>
        </w:rPr>
        <w:t>-----------------------------------------------------</w:t>
      </w:r>
    </w:p>
    <w:p>
      <w:pPr>
        <w:jc w:val="center"/>
        <w:ind w:right="1699"/>
        <w:spacing w:after="0" w:line="238" w:lineRule="auto"/>
        <w:rPr>
          <w:sz w:val="20"/>
          <w:szCs w:val="20"/>
          <w:color w:val="auto"/>
        </w:rPr>
      </w:pPr>
      <w:r>
        <w:rPr>
          <w:rFonts w:ascii="Courier New" w:cs="Courier New" w:eastAsia="Courier New" w:hAnsi="Courier New"/>
          <w:sz w:val="18"/>
          <w:szCs w:val="18"/>
          <w:color w:val="auto"/>
        </w:rPr>
        <w:t>(Title of Class of Securities)</w:t>
      </w:r>
    </w:p>
    <w:p>
      <w:pPr>
        <w:spacing w:after="0" w:line="202" w:lineRule="exact"/>
        <w:rPr>
          <w:sz w:val="24"/>
          <w:szCs w:val="24"/>
          <w:color w:val="auto"/>
        </w:rPr>
      </w:pPr>
    </w:p>
    <w:p>
      <w:pPr>
        <w:jc w:val="center"/>
        <w:ind w:right="1819"/>
        <w:spacing w:after="0"/>
        <w:rPr>
          <w:sz w:val="20"/>
          <w:szCs w:val="20"/>
          <w:color w:val="auto"/>
        </w:rPr>
      </w:pPr>
      <w:r>
        <w:rPr>
          <w:rFonts w:ascii="Courier New" w:cs="Courier New" w:eastAsia="Courier New" w:hAnsi="Courier New"/>
          <w:sz w:val="18"/>
          <w:szCs w:val="18"/>
          <w:color w:val="auto"/>
        </w:rPr>
        <w:t>55933J203</w:t>
      </w:r>
    </w:p>
    <w:p>
      <w:pPr>
        <w:ind w:left="1380"/>
        <w:spacing w:after="0" w:line="238" w:lineRule="auto"/>
        <w:rPr>
          <w:sz w:val="20"/>
          <w:szCs w:val="20"/>
          <w:color w:val="auto"/>
        </w:rPr>
      </w:pPr>
      <w:r>
        <w:rPr>
          <w:rFonts w:ascii="Courier New" w:cs="Courier New" w:eastAsia="Courier New" w:hAnsi="Courier New"/>
          <w:sz w:val="18"/>
          <w:szCs w:val="18"/>
          <w:color w:val="auto"/>
        </w:rPr>
        <w:t>-----------------------------------------------------</w:t>
      </w:r>
    </w:p>
    <w:p>
      <w:pPr>
        <w:ind w:left="3480"/>
        <w:spacing w:after="0" w:line="238" w:lineRule="auto"/>
        <w:rPr>
          <w:sz w:val="20"/>
          <w:szCs w:val="20"/>
          <w:color w:val="auto"/>
        </w:rPr>
      </w:pPr>
      <w:r>
        <w:rPr>
          <w:rFonts w:ascii="Courier New" w:cs="Courier New" w:eastAsia="Courier New" w:hAnsi="Courier New"/>
          <w:sz w:val="18"/>
          <w:szCs w:val="18"/>
          <w:color w:val="auto"/>
        </w:rPr>
        <w:t>(CUSIP Number)</w:t>
      </w:r>
    </w:p>
    <w:p>
      <w:pPr>
        <w:spacing w:after="0" w:line="202" w:lineRule="exact"/>
        <w:rPr>
          <w:sz w:val="24"/>
          <w:szCs w:val="24"/>
          <w:color w:val="auto"/>
        </w:rPr>
      </w:pPr>
    </w:p>
    <w:p>
      <w:pPr>
        <w:jc w:val="center"/>
        <w:ind w:right="1919"/>
        <w:spacing w:after="0"/>
        <w:rPr>
          <w:sz w:val="20"/>
          <w:szCs w:val="20"/>
          <w:color w:val="auto"/>
        </w:rPr>
      </w:pPr>
      <w:r>
        <w:rPr>
          <w:rFonts w:ascii="Courier New" w:cs="Courier New" w:eastAsia="Courier New" w:hAnsi="Courier New"/>
          <w:sz w:val="18"/>
          <w:szCs w:val="18"/>
          <w:color w:val="auto"/>
        </w:rPr>
        <w:t>October 29, 2021</w:t>
      </w:r>
    </w:p>
    <w:p>
      <w:pPr>
        <w:ind w:left="1380"/>
        <w:spacing w:after="0" w:line="238" w:lineRule="auto"/>
        <w:rPr>
          <w:sz w:val="20"/>
          <w:szCs w:val="20"/>
          <w:color w:val="auto"/>
        </w:rPr>
      </w:pPr>
      <w:r>
        <w:rPr>
          <w:rFonts w:ascii="Courier New" w:cs="Courier New" w:eastAsia="Courier New" w:hAnsi="Courier New"/>
          <w:sz w:val="18"/>
          <w:szCs w:val="18"/>
          <w:color w:val="auto"/>
        </w:rPr>
        <w:t>-----------------------------------------------------</w:t>
      </w:r>
    </w:p>
    <w:p>
      <w:pPr>
        <w:ind w:left="1280"/>
        <w:spacing w:after="0" w:line="238" w:lineRule="auto"/>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200" w:lineRule="exact"/>
        <w:rPr>
          <w:sz w:val="24"/>
          <w:szCs w:val="24"/>
          <w:color w:val="auto"/>
        </w:rPr>
      </w:pPr>
    </w:p>
    <w:p>
      <w:pPr>
        <w:spacing w:after="0" w:line="200" w:lineRule="exact"/>
        <w:rPr>
          <w:sz w:val="24"/>
          <w:szCs w:val="24"/>
          <w:color w:val="auto"/>
        </w:rPr>
      </w:pPr>
    </w:p>
    <w:p>
      <w:pPr>
        <w:spacing w:after="0" w:line="212" w:lineRule="exact"/>
        <w:rPr>
          <w:sz w:val="24"/>
          <w:szCs w:val="24"/>
          <w:color w:val="auto"/>
        </w:rPr>
      </w:pPr>
    </w:p>
    <w:p>
      <w:pPr>
        <w:ind w:right="1819"/>
        <w:spacing w:after="0" w:line="235" w:lineRule="auto"/>
        <w:rPr>
          <w:sz w:val="20"/>
          <w:szCs w:val="20"/>
          <w:color w:val="auto"/>
        </w:rPr>
      </w:pPr>
      <w:r>
        <w:rPr>
          <w:rFonts w:ascii="Courier New" w:cs="Courier New" w:eastAsia="Courier New" w:hAnsi="Courier New"/>
          <w:sz w:val="18"/>
          <w:szCs w:val="18"/>
          <w:color w:val="auto"/>
        </w:rPr>
        <w:t>Check the appropriate box to designate the rule pursuant to which this Schedule is filed:</w:t>
      </w:r>
    </w:p>
    <w:p>
      <w:pPr>
        <w:spacing w:after="0" w:line="208" w:lineRule="exact"/>
        <w:rPr>
          <w:sz w:val="24"/>
          <w:szCs w:val="24"/>
          <w:color w:val="auto"/>
        </w:rPr>
      </w:pPr>
    </w:p>
    <w:p>
      <w:pPr>
        <w:jc w:val="both"/>
        <w:ind w:left="540" w:right="7819" w:hanging="6"/>
        <w:spacing w:after="0" w:line="536" w:lineRule="auto"/>
        <w:tabs>
          <w:tab w:leader="none" w:pos="751" w:val="left"/>
        </w:tabs>
        <w:numPr>
          <w:ilvl w:val="1"/>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 Rule 13d-1(b) [x] Rule 13d-1(c)</w:t>
      </w:r>
    </w:p>
    <w:p>
      <w:pPr>
        <w:ind w:left="740" w:hanging="206"/>
        <w:spacing w:after="0"/>
        <w:tabs>
          <w:tab w:leader="none" w:pos="740" w:val="left"/>
        </w:tabs>
        <w:numPr>
          <w:ilvl w:val="1"/>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 Rule 13d-1(d)</w:t>
      </w:r>
    </w:p>
    <w:p>
      <w:pPr>
        <w:spacing w:after="0" w:line="200" w:lineRule="exact"/>
        <w:rPr>
          <w:rFonts w:ascii="Courier New" w:cs="Courier New" w:eastAsia="Courier New" w:hAnsi="Courier New"/>
          <w:sz w:val="18"/>
          <w:szCs w:val="18"/>
          <w:color w:val="auto"/>
        </w:rPr>
      </w:pPr>
    </w:p>
    <w:p>
      <w:pPr>
        <w:spacing w:after="0" w:line="209" w:lineRule="exact"/>
        <w:rPr>
          <w:rFonts w:ascii="Courier New" w:cs="Courier New" w:eastAsia="Courier New" w:hAnsi="Courier New"/>
          <w:sz w:val="18"/>
          <w:szCs w:val="18"/>
          <w:color w:val="auto"/>
        </w:rPr>
      </w:pPr>
    </w:p>
    <w:p>
      <w:pPr>
        <w:ind w:right="169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207" w:lineRule="exact"/>
        <w:rPr>
          <w:sz w:val="24"/>
          <w:szCs w:val="24"/>
          <w:color w:val="auto"/>
        </w:rPr>
      </w:pPr>
    </w:p>
    <w:p>
      <w:pPr>
        <w:ind w:right="1699"/>
        <w:spacing w:after="0" w:line="237" w:lineRule="auto"/>
        <w:rPr>
          <w:sz w:val="20"/>
          <w:szCs w:val="20"/>
          <w:color w:val="auto"/>
        </w:rPr>
      </w:pPr>
      <w:r>
        <w:rPr>
          <w:rFonts w:ascii="Courier New" w:cs="Courier New" w:eastAsia="Courier New" w:hAnsi="Courier New"/>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8" w:lineRule="exact"/>
        <w:rPr>
          <w:sz w:val="24"/>
          <w:szCs w:val="24"/>
          <w:color w:val="auto"/>
        </w:rPr>
      </w:pPr>
    </w:p>
    <w:p>
      <w:pPr>
        <w:jc w:val="both"/>
        <w:ind w:right="1819"/>
        <w:spacing w:after="0" w:line="236" w:lineRule="auto"/>
        <w:rPr>
          <w:sz w:val="20"/>
          <w:szCs w:val="20"/>
          <w:color w:val="auto"/>
        </w:rPr>
      </w:pPr>
      <w:r>
        <w:rPr>
          <w:rFonts w:ascii="Courier New" w:cs="Courier New" w:eastAsia="Courier New" w:hAnsi="Courier New"/>
          <w:sz w:val="18"/>
          <w:szCs w:val="18"/>
          <w:color w:val="auto"/>
        </w:rPr>
        <w:t>Persons who respond to the collection of information contained in this form are not required to respond unless the form displays a currently valid OMB control number.</w:t>
      </w:r>
    </w:p>
    <w:p>
      <w:pPr>
        <w:spacing w:after="0" w:line="203"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SEC 1745 (3-06)</w:t>
      </w:r>
    </w:p>
    <w:p>
      <w:pPr>
        <w:spacing w:after="0" w:line="200" w:lineRule="exact"/>
        <w:rPr>
          <w:sz w:val="24"/>
          <w:szCs w:val="24"/>
          <w:color w:val="auto"/>
        </w:rPr>
      </w:pPr>
    </w:p>
    <w:p>
      <w:pPr>
        <w:spacing w:after="0" w:line="200" w:lineRule="exact"/>
        <w:rPr>
          <w:sz w:val="24"/>
          <w:szCs w:val="24"/>
          <w:color w:val="auto"/>
        </w:rPr>
      </w:pPr>
    </w:p>
    <w:p>
      <w:pPr>
        <w:spacing w:after="0" w:line="382" w:lineRule="exact"/>
        <w:rPr>
          <w:sz w:val="24"/>
          <w:szCs w:val="24"/>
          <w:color w:val="auto"/>
        </w:rPr>
      </w:pPr>
    </w:p>
    <w:p>
      <w:pPr>
        <w:spacing w:after="0"/>
        <w:tabs>
          <w:tab w:leader="none" w:pos="4100" w:val="left"/>
          <w:tab w:leader="none" w:pos="6620" w:val="left"/>
        </w:tabs>
        <w:rPr>
          <w:sz w:val="20"/>
          <w:szCs w:val="20"/>
          <w:color w:val="auto"/>
        </w:rPr>
      </w:pPr>
      <w:r>
        <w:rPr>
          <w:rFonts w:ascii="Courier New" w:cs="Courier New" w:eastAsia="Courier New" w:hAnsi="Courier New"/>
          <w:sz w:val="18"/>
          <w:szCs w:val="18"/>
          <w:color w:val="auto"/>
        </w:rPr>
        <w:t>CUSIP No.55933J203</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6"/>
          <w:szCs w:val="16"/>
          <w:color w:val="auto"/>
        </w:rPr>
        <w:t>Page 2 of 8 Pages</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4"/>
          <w:szCs w:val="24"/>
          <w:color w:val="auto"/>
        </w:rPr>
      </w:pPr>
    </w:p>
    <w:p>
      <w:pPr>
        <w:ind w:left="740" w:hanging="416"/>
        <w:spacing w:after="0"/>
        <w:tabs>
          <w:tab w:leader="none" w:pos="74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ind w:left="7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I.R.S. IDENTIFICATION NO. OF ABOVE PERSON:</w:t>
      </w:r>
    </w:p>
    <w:p>
      <w:pPr>
        <w:spacing w:after="0" w:line="201" w:lineRule="exact"/>
        <w:rPr>
          <w:sz w:val="24"/>
          <w:szCs w:val="24"/>
          <w:color w:val="auto"/>
        </w:rPr>
      </w:pPr>
    </w:p>
    <w:p>
      <w:pPr>
        <w:ind w:left="740"/>
        <w:spacing w:after="0"/>
        <w:rPr>
          <w:sz w:val="20"/>
          <w:szCs w:val="20"/>
          <w:color w:val="auto"/>
        </w:rPr>
      </w:pPr>
      <w:r>
        <w:rPr>
          <w:rFonts w:ascii="Courier New" w:cs="Courier New" w:eastAsia="Courier New" w:hAnsi="Courier New"/>
          <w:sz w:val="18"/>
          <w:szCs w:val="18"/>
          <w:color w:val="auto"/>
        </w:rPr>
        <w:t>Morgan Stanley</w:t>
      </w:r>
    </w:p>
    <w:p>
      <w:pPr>
        <w:ind w:left="740"/>
        <w:spacing w:after="0" w:line="238" w:lineRule="auto"/>
        <w:rPr>
          <w:sz w:val="20"/>
          <w:szCs w:val="20"/>
          <w:color w:val="auto"/>
        </w:rPr>
      </w:pPr>
      <w:r>
        <w:rPr>
          <w:rFonts w:ascii="Courier New" w:cs="Courier New" w:eastAsia="Courier New" w:hAnsi="Courier New"/>
          <w:sz w:val="18"/>
          <w:szCs w:val="18"/>
          <w:color w:val="auto"/>
        </w:rPr>
        <w:t>I.R.S. # 36-3145972</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4"/>
          <w:szCs w:val="24"/>
          <w:color w:val="auto"/>
        </w:rPr>
      </w:pPr>
    </w:p>
    <w:p>
      <w:pPr>
        <w:ind w:left="740" w:hanging="416"/>
        <w:spacing w:after="0"/>
        <w:tabs>
          <w:tab w:leader="none" w:pos="74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spacing w:after="0" w:line="201" w:lineRule="exact"/>
        <w:rPr>
          <w:rFonts w:ascii="Courier New" w:cs="Courier New" w:eastAsia="Courier New" w:hAnsi="Courier New"/>
          <w:sz w:val="18"/>
          <w:szCs w:val="18"/>
          <w:color w:val="auto"/>
        </w:rPr>
      </w:pPr>
    </w:p>
    <w:p>
      <w:pPr>
        <w:ind w:left="1160" w:hanging="415"/>
        <w:spacing w:after="0"/>
        <w:tabs>
          <w:tab w:leader="none" w:pos="1160" w:val="left"/>
        </w:tabs>
        <w:numPr>
          <w:ilvl w:val="1"/>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spacing w:after="0" w:line="201" w:lineRule="exact"/>
        <w:rPr>
          <w:rFonts w:ascii="Courier New" w:cs="Courier New" w:eastAsia="Courier New" w:hAnsi="Courier New"/>
          <w:sz w:val="18"/>
          <w:szCs w:val="18"/>
          <w:color w:val="auto"/>
        </w:rPr>
      </w:pPr>
    </w:p>
    <w:p>
      <w:pPr>
        <w:ind w:left="1160" w:hanging="415"/>
        <w:spacing w:after="0"/>
        <w:tabs>
          <w:tab w:leader="none" w:pos="1160" w:val="left"/>
        </w:tabs>
        <w:numPr>
          <w:ilvl w:val="1"/>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spacing w:after="0" w:line="4"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8"/>
          <w:szCs w:val="18"/>
          <w:color w:val="auto"/>
        </w:rPr>
      </w:pPr>
    </w:p>
    <w:p>
      <w:pPr>
        <w:ind w:left="740" w:hanging="416"/>
        <w:spacing w:after="0" w:line="238" w:lineRule="auto"/>
        <w:tabs>
          <w:tab w:leader="none" w:pos="74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4"/>
          <w:szCs w:val="24"/>
          <w:color w:val="auto"/>
        </w:rPr>
      </w:pPr>
    </w:p>
    <w:p>
      <w:pPr>
        <w:ind w:left="320"/>
        <w:spacing w:after="0"/>
        <w:tabs>
          <w:tab w:leader="none" w:pos="720" w:val="left"/>
        </w:tabs>
        <w:rPr>
          <w:sz w:val="20"/>
          <w:szCs w:val="20"/>
          <w:color w:val="auto"/>
        </w:rPr>
      </w:pPr>
      <w:r>
        <w:rPr>
          <w:rFonts w:ascii="Courier New" w:cs="Courier New" w:eastAsia="Courier New" w:hAnsi="Courier New"/>
          <w:sz w:val="18"/>
          <w:szCs w:val="18"/>
          <w:color w:val="auto"/>
        </w:rPr>
        <w:t>4.</w:t>
        <w:tab/>
        <w:t>CITIZENSHIP OR PLACE OF ORGANIZATION:</w:t>
      </w:r>
    </w:p>
    <w:p>
      <w:pPr>
        <w:sectPr>
          <w:pgSz w:w="11900" w:h="16838" w:orient="portrait"/>
          <w:cols w:equalWidth="0" w:num="1">
            <w:col w:w="10139"/>
          </w:cols>
          <w:pgMar w:left="320" w:top="1054" w:right="1440" w:bottom="0" w:gutter="0" w:footer="0" w:header="0"/>
        </w:sectPr>
      </w:pPr>
    </w:p>
    <w:bookmarkStart w:id="1" w:name="page2"/>
    <w:bookmarkEnd w:id="1"/>
    <w:p>
      <w:pPr>
        <w:ind w:left="740"/>
        <w:spacing w:after="0"/>
        <w:rPr>
          <w:sz w:val="20"/>
          <w:szCs w:val="20"/>
          <w:color w:val="auto"/>
        </w:rPr>
      </w:pPr>
      <w:r>
        <w:rPr>
          <w:rFonts w:ascii="Courier New" w:cs="Courier New" w:eastAsia="Courier New" w:hAnsi="Courier New"/>
          <w:sz w:val="18"/>
          <w:szCs w:val="18"/>
          <w:color w:val="auto"/>
        </w:rPr>
        <w:t>Delaware.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tbl>
      <w:tblPr>
        <w:tblLayout w:type="fixed"/>
        <w:tblInd w:w="220" w:type="dxa"/>
        <w:tblCellMar>
          <w:top w:w="0" w:type="dxa"/>
          <w:left w:w="0" w:type="dxa"/>
          <w:bottom w:w="0" w:type="dxa"/>
          <w:right w:w="0" w:type="dxa"/>
        </w:tblCellMar>
      </w:tblPr>
      <w:tr>
        <w:trPr>
          <w:trHeight w:val="204"/>
        </w:trPr>
        <w:tc>
          <w:tcPr>
            <w:tcW w:w="1480" w:type="dxa"/>
            <w:vAlign w:val="bottom"/>
          </w:tcPr>
          <w:p>
            <w:pPr>
              <w:ind w:left="100"/>
              <w:spacing w:after="0"/>
              <w:rPr>
                <w:sz w:val="20"/>
                <w:szCs w:val="20"/>
                <w:color w:val="auto"/>
              </w:rPr>
            </w:pPr>
            <w:r>
              <w:rPr>
                <w:rFonts w:ascii="Courier New" w:cs="Courier New" w:eastAsia="Courier New" w:hAnsi="Courier New"/>
                <w:sz w:val="18"/>
                <w:szCs w:val="18"/>
                <w:color w:val="auto"/>
              </w:rPr>
              <w:t>NUMBER OF</w:t>
            </w:r>
          </w:p>
        </w:tc>
        <w:tc>
          <w:tcPr>
            <w:tcW w:w="720" w:type="dxa"/>
            <w:vAlign w:val="bottom"/>
          </w:tcPr>
          <w:p>
            <w:pPr>
              <w:ind w:left="200"/>
              <w:spacing w:after="0"/>
              <w:rPr>
                <w:sz w:val="20"/>
                <w:szCs w:val="20"/>
                <w:color w:val="auto"/>
              </w:rPr>
            </w:pPr>
            <w:r>
              <w:rPr>
                <w:rFonts w:ascii="Courier New" w:cs="Courier New" w:eastAsia="Courier New" w:hAnsi="Courier New"/>
                <w:sz w:val="18"/>
                <w:szCs w:val="18"/>
                <w:color w:val="auto"/>
              </w:rPr>
              <w:t>5.</w:t>
            </w:r>
          </w:p>
        </w:tc>
        <w:tc>
          <w:tcPr>
            <w:tcW w:w="6020" w:type="dxa"/>
            <w:vAlign w:val="bottom"/>
          </w:tcPr>
          <w:p>
            <w:pPr>
              <w:spacing w:after="0"/>
              <w:rPr>
                <w:sz w:val="20"/>
                <w:szCs w:val="20"/>
                <w:color w:val="auto"/>
              </w:rPr>
            </w:pPr>
            <w:r>
              <w:rPr>
                <w:rFonts w:ascii="Courier New" w:cs="Courier New" w:eastAsia="Courier New" w:hAnsi="Courier New"/>
                <w:sz w:val="18"/>
                <w:szCs w:val="18"/>
                <w:color w:val="auto"/>
              </w:rPr>
              <w:t>SOLE VOTING POWER:</w:t>
            </w:r>
          </w:p>
        </w:tc>
      </w:tr>
      <w:tr>
        <w:trPr>
          <w:trHeight w:val="202"/>
        </w:trPr>
        <w:tc>
          <w:tcPr>
            <w:tcW w:w="1480" w:type="dxa"/>
            <w:vAlign w:val="bottom"/>
          </w:tcPr>
          <w:p>
            <w:pPr>
              <w:jc w:val="center"/>
              <w:ind w:right="132"/>
              <w:spacing w:after="0" w:line="203" w:lineRule="exact"/>
              <w:rPr>
                <w:sz w:val="20"/>
                <w:szCs w:val="20"/>
                <w:color w:val="auto"/>
              </w:rPr>
            </w:pPr>
            <w:r>
              <w:rPr>
                <w:rFonts w:ascii="Courier New" w:cs="Courier New" w:eastAsia="Courier New" w:hAnsi="Courier New"/>
                <w:sz w:val="18"/>
                <w:szCs w:val="18"/>
                <w:color w:val="auto"/>
                <w:w w:val="95"/>
              </w:rPr>
              <w:t>SHARES</w:t>
            </w:r>
          </w:p>
        </w:tc>
        <w:tc>
          <w:tcPr>
            <w:tcW w:w="720" w:type="dxa"/>
            <w:vAlign w:val="bottom"/>
          </w:tcPr>
          <w:p>
            <w:pPr>
              <w:spacing w:after="0"/>
              <w:rPr>
                <w:sz w:val="17"/>
                <w:szCs w:val="17"/>
                <w:color w:val="auto"/>
              </w:rPr>
            </w:pPr>
          </w:p>
        </w:tc>
        <w:tc>
          <w:tcPr>
            <w:tcW w:w="6020" w:type="dxa"/>
            <w:vAlign w:val="bottom"/>
          </w:tcPr>
          <w:p>
            <w:pPr>
              <w:spacing w:after="0" w:line="203" w:lineRule="exact"/>
              <w:rPr>
                <w:sz w:val="20"/>
                <w:szCs w:val="20"/>
                <w:color w:val="auto"/>
              </w:rPr>
            </w:pPr>
            <w:r>
              <w:rPr>
                <w:rFonts w:ascii="Courier New" w:cs="Courier New" w:eastAsia="Courier New" w:hAnsi="Courier New"/>
                <w:sz w:val="18"/>
                <w:szCs w:val="18"/>
                <w:color w:val="auto"/>
              </w:rPr>
              <w:t>0</w:t>
            </w:r>
          </w:p>
        </w:tc>
      </w:tr>
      <w:tr>
        <w:trPr>
          <w:trHeight w:val="203"/>
        </w:trPr>
        <w:tc>
          <w:tcPr>
            <w:tcW w:w="1480" w:type="dxa"/>
            <w:vAlign w:val="bottom"/>
          </w:tcPr>
          <w:p>
            <w:pPr>
              <w:jc w:val="center"/>
              <w:ind w:right="132"/>
              <w:spacing w:after="0" w:line="203" w:lineRule="exact"/>
              <w:rPr>
                <w:sz w:val="20"/>
                <w:szCs w:val="20"/>
                <w:color w:val="auto"/>
              </w:rPr>
            </w:pPr>
            <w:r>
              <w:rPr>
                <w:rFonts w:ascii="Courier New" w:cs="Courier New" w:eastAsia="Courier New" w:hAnsi="Courier New"/>
                <w:sz w:val="18"/>
                <w:szCs w:val="18"/>
                <w:color w:val="auto"/>
                <w:w w:val="97"/>
              </w:rPr>
              <w:t>BENEFICIALLY</w:t>
            </w:r>
          </w:p>
        </w:tc>
        <w:tc>
          <w:tcPr>
            <w:tcW w:w="6740" w:type="dxa"/>
            <w:vAlign w:val="bottom"/>
            <w:gridSpan w:val="2"/>
          </w:tcPr>
          <w:p>
            <w:pPr>
              <w:ind w:left="200"/>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203"/>
        </w:trPr>
        <w:tc>
          <w:tcPr>
            <w:tcW w:w="1480" w:type="dxa"/>
            <w:vAlign w:val="bottom"/>
          </w:tcPr>
          <w:p>
            <w:pPr>
              <w:jc w:val="center"/>
              <w:ind w:right="132"/>
              <w:spacing w:after="0" w:line="203" w:lineRule="exact"/>
              <w:rPr>
                <w:sz w:val="20"/>
                <w:szCs w:val="20"/>
                <w:color w:val="auto"/>
              </w:rPr>
            </w:pPr>
            <w:r>
              <w:rPr>
                <w:rFonts w:ascii="Courier New" w:cs="Courier New" w:eastAsia="Courier New" w:hAnsi="Courier New"/>
                <w:sz w:val="18"/>
                <w:szCs w:val="18"/>
                <w:color w:val="auto"/>
                <w:w w:val="99"/>
              </w:rPr>
              <w:t>OWNED BY</w:t>
            </w:r>
          </w:p>
        </w:tc>
        <w:tc>
          <w:tcPr>
            <w:tcW w:w="72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6.</w:t>
            </w:r>
          </w:p>
        </w:tc>
        <w:tc>
          <w:tcPr>
            <w:tcW w:w="602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VOTING POWER:</w:t>
            </w:r>
          </w:p>
        </w:tc>
      </w:tr>
      <w:tr>
        <w:trPr>
          <w:trHeight w:val="203"/>
        </w:trPr>
        <w:tc>
          <w:tcPr>
            <w:tcW w:w="1480" w:type="dxa"/>
            <w:vAlign w:val="bottom"/>
          </w:tcPr>
          <w:p>
            <w:pPr>
              <w:jc w:val="center"/>
              <w:ind w:right="132"/>
              <w:spacing w:after="0" w:line="203" w:lineRule="exact"/>
              <w:rPr>
                <w:sz w:val="20"/>
                <w:szCs w:val="20"/>
                <w:color w:val="auto"/>
              </w:rPr>
            </w:pPr>
            <w:r>
              <w:rPr>
                <w:rFonts w:ascii="Courier New" w:cs="Courier New" w:eastAsia="Courier New" w:hAnsi="Courier New"/>
                <w:sz w:val="18"/>
                <w:szCs w:val="18"/>
                <w:color w:val="auto"/>
                <w:w w:val="97"/>
              </w:rPr>
              <w:t>EACH</w:t>
            </w:r>
          </w:p>
        </w:tc>
        <w:tc>
          <w:tcPr>
            <w:tcW w:w="720" w:type="dxa"/>
            <w:vAlign w:val="bottom"/>
          </w:tcPr>
          <w:p>
            <w:pPr>
              <w:spacing w:after="0"/>
              <w:rPr>
                <w:sz w:val="17"/>
                <w:szCs w:val="17"/>
                <w:color w:val="auto"/>
              </w:rPr>
            </w:pPr>
          </w:p>
        </w:tc>
        <w:tc>
          <w:tcPr>
            <w:tcW w:w="6020" w:type="dxa"/>
            <w:vAlign w:val="bottom"/>
          </w:tcPr>
          <w:p>
            <w:pPr>
              <w:spacing w:after="0" w:line="203" w:lineRule="exact"/>
              <w:rPr>
                <w:sz w:val="20"/>
                <w:szCs w:val="20"/>
                <w:color w:val="auto"/>
              </w:rPr>
            </w:pPr>
            <w:r>
              <w:rPr>
                <w:rFonts w:ascii="Courier New" w:cs="Courier New" w:eastAsia="Courier New" w:hAnsi="Courier New"/>
                <w:sz w:val="18"/>
                <w:szCs w:val="18"/>
                <w:color w:val="auto"/>
              </w:rPr>
              <w:t>926,821</w:t>
            </w:r>
          </w:p>
        </w:tc>
      </w:tr>
      <w:tr>
        <w:trPr>
          <w:trHeight w:val="203"/>
        </w:trPr>
        <w:tc>
          <w:tcPr>
            <w:tcW w:w="14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REPORTING</w:t>
            </w:r>
          </w:p>
        </w:tc>
        <w:tc>
          <w:tcPr>
            <w:tcW w:w="6740" w:type="dxa"/>
            <w:vAlign w:val="bottom"/>
            <w:gridSpan w:val="2"/>
          </w:tcPr>
          <w:p>
            <w:pPr>
              <w:ind w:left="200"/>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203"/>
        </w:trPr>
        <w:tc>
          <w:tcPr>
            <w:tcW w:w="1480" w:type="dxa"/>
            <w:vAlign w:val="bottom"/>
          </w:tcPr>
          <w:p>
            <w:pPr>
              <w:jc w:val="center"/>
              <w:ind w:right="132"/>
              <w:spacing w:after="0" w:line="203" w:lineRule="exact"/>
              <w:rPr>
                <w:sz w:val="20"/>
                <w:szCs w:val="20"/>
                <w:color w:val="auto"/>
              </w:rPr>
            </w:pPr>
            <w:r>
              <w:rPr>
                <w:rFonts w:ascii="Courier New" w:cs="Courier New" w:eastAsia="Courier New" w:hAnsi="Courier New"/>
                <w:sz w:val="18"/>
                <w:szCs w:val="18"/>
                <w:color w:val="auto"/>
                <w:w w:val="95"/>
              </w:rPr>
              <w:t>PERSON</w:t>
            </w:r>
          </w:p>
        </w:tc>
        <w:tc>
          <w:tcPr>
            <w:tcW w:w="72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7.</w:t>
            </w:r>
          </w:p>
        </w:tc>
        <w:tc>
          <w:tcPr>
            <w:tcW w:w="6020" w:type="dxa"/>
            <w:vAlign w:val="bottom"/>
          </w:tcPr>
          <w:p>
            <w:pPr>
              <w:spacing w:after="0" w:line="203" w:lineRule="exact"/>
              <w:rPr>
                <w:sz w:val="20"/>
                <w:szCs w:val="20"/>
                <w:color w:val="auto"/>
              </w:rPr>
            </w:pPr>
            <w:r>
              <w:rPr>
                <w:rFonts w:ascii="Courier New" w:cs="Courier New" w:eastAsia="Courier New" w:hAnsi="Courier New"/>
                <w:sz w:val="18"/>
                <w:szCs w:val="18"/>
                <w:color w:val="auto"/>
              </w:rPr>
              <w:t>SOLE DISPOSITIVE POWER:</w:t>
            </w:r>
          </w:p>
        </w:tc>
      </w:tr>
      <w:tr>
        <w:trPr>
          <w:trHeight w:val="203"/>
        </w:trPr>
        <w:tc>
          <w:tcPr>
            <w:tcW w:w="148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WITH:</w:t>
            </w:r>
          </w:p>
        </w:tc>
        <w:tc>
          <w:tcPr>
            <w:tcW w:w="720" w:type="dxa"/>
            <w:vAlign w:val="bottom"/>
          </w:tcPr>
          <w:p>
            <w:pPr>
              <w:spacing w:after="0"/>
              <w:rPr>
                <w:sz w:val="17"/>
                <w:szCs w:val="17"/>
                <w:color w:val="auto"/>
              </w:rPr>
            </w:pPr>
          </w:p>
        </w:tc>
        <w:tc>
          <w:tcPr>
            <w:tcW w:w="6020" w:type="dxa"/>
            <w:vAlign w:val="bottom"/>
          </w:tcPr>
          <w:p>
            <w:pPr>
              <w:spacing w:after="0" w:line="203" w:lineRule="exact"/>
              <w:rPr>
                <w:sz w:val="20"/>
                <w:szCs w:val="20"/>
                <w:color w:val="auto"/>
              </w:rPr>
            </w:pPr>
            <w:r>
              <w:rPr>
                <w:rFonts w:ascii="Courier New" w:cs="Courier New" w:eastAsia="Courier New" w:hAnsi="Courier New"/>
                <w:sz w:val="18"/>
                <w:szCs w:val="18"/>
                <w:color w:val="auto"/>
              </w:rPr>
              <w:t>0</w:t>
            </w:r>
          </w:p>
        </w:tc>
      </w:tr>
      <w:tr>
        <w:trPr>
          <w:trHeight w:val="203"/>
        </w:trPr>
        <w:tc>
          <w:tcPr>
            <w:tcW w:w="1480" w:type="dxa"/>
            <w:vAlign w:val="bottom"/>
          </w:tcPr>
          <w:p>
            <w:pPr>
              <w:spacing w:after="0"/>
              <w:rPr>
                <w:sz w:val="17"/>
                <w:szCs w:val="17"/>
                <w:color w:val="auto"/>
              </w:rPr>
            </w:pPr>
          </w:p>
        </w:tc>
        <w:tc>
          <w:tcPr>
            <w:tcW w:w="6740" w:type="dxa"/>
            <w:vAlign w:val="bottom"/>
            <w:gridSpan w:val="2"/>
          </w:tcPr>
          <w:p>
            <w:pPr>
              <w:ind w:left="200"/>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203"/>
        </w:trPr>
        <w:tc>
          <w:tcPr>
            <w:tcW w:w="1480" w:type="dxa"/>
            <w:vAlign w:val="bottom"/>
          </w:tcPr>
          <w:p>
            <w:pPr>
              <w:spacing w:after="0"/>
              <w:rPr>
                <w:sz w:val="17"/>
                <w:szCs w:val="17"/>
                <w:color w:val="auto"/>
              </w:rPr>
            </w:pPr>
          </w:p>
        </w:tc>
        <w:tc>
          <w:tcPr>
            <w:tcW w:w="72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8.</w:t>
            </w:r>
          </w:p>
        </w:tc>
        <w:tc>
          <w:tcPr>
            <w:tcW w:w="602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DISPOSITIVE POWER:</w:t>
            </w:r>
          </w:p>
        </w:tc>
      </w:tr>
      <w:tr>
        <w:trPr>
          <w:trHeight w:val="203"/>
        </w:trPr>
        <w:tc>
          <w:tcPr>
            <w:tcW w:w="14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020" w:type="dxa"/>
            <w:vAlign w:val="bottom"/>
          </w:tcPr>
          <w:p>
            <w:pPr>
              <w:spacing w:after="0" w:line="203" w:lineRule="exact"/>
              <w:rPr>
                <w:sz w:val="20"/>
                <w:szCs w:val="20"/>
                <w:color w:val="auto"/>
              </w:rPr>
            </w:pPr>
            <w:r>
              <w:rPr>
                <w:rFonts w:ascii="Courier New" w:cs="Courier New" w:eastAsia="Courier New" w:hAnsi="Courier New"/>
                <w:sz w:val="18"/>
                <w:szCs w:val="18"/>
                <w:color w:val="auto"/>
              </w:rPr>
              <w:t>932,921</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 w:lineRule="exact"/>
        <w:rPr>
          <w:sz w:val="20"/>
          <w:szCs w:val="20"/>
          <w:color w:val="auto"/>
        </w:rPr>
      </w:pPr>
    </w:p>
    <w:p>
      <w:pPr>
        <w:ind w:left="740" w:right="2979" w:hanging="416"/>
        <w:spacing w:after="0" w:line="235" w:lineRule="auto"/>
        <w:tabs>
          <w:tab w:leader="none" w:pos="7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932,921</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 w:lineRule="exact"/>
        <w:rPr>
          <w:sz w:val="20"/>
          <w:szCs w:val="20"/>
          <w:color w:val="auto"/>
        </w:rPr>
      </w:pPr>
    </w:p>
    <w:p>
      <w:pPr>
        <w:ind w:left="740" w:right="2119" w:hanging="521"/>
        <w:spacing w:after="0" w:line="235" w:lineRule="auto"/>
        <w:tabs>
          <w:tab w:leader="none" w:pos="7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THE AGGREGATE AMOUNT IN ROW (9) EXCLUDES CERTAIN SHARES: [ ]</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 w:lineRule="exact"/>
        <w:rPr>
          <w:sz w:val="20"/>
          <w:szCs w:val="20"/>
          <w:color w:val="auto"/>
        </w:rPr>
      </w:pPr>
    </w:p>
    <w:p>
      <w:pPr>
        <w:ind w:left="740" w:right="4119" w:hanging="521"/>
        <w:spacing w:after="0" w:line="235" w:lineRule="auto"/>
        <w:tabs>
          <w:tab w:leader="none" w:pos="74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 2.0%</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 w:lineRule="exact"/>
        <w:rPr>
          <w:sz w:val="20"/>
          <w:szCs w:val="20"/>
          <w:color w:val="auto"/>
        </w:rPr>
      </w:pPr>
    </w:p>
    <w:p>
      <w:pPr>
        <w:ind w:left="740" w:right="6759" w:hanging="521"/>
        <w:spacing w:after="0" w:line="235" w:lineRule="auto"/>
        <w:tabs>
          <w:tab w:leader="none" w:pos="74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HC, CO</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ectPr>
          <w:pgSz w:w="11900" w:h="16838" w:orient="portrait"/>
          <w:cols w:equalWidth="0" w:num="1">
            <w:col w:w="10139"/>
          </w:cols>
          <w:pgMar w:left="320" w:top="339" w:right="1440" w:bottom="1440" w:gutter="0" w:footer="0" w:header="0"/>
        </w:sectPr>
      </w:pPr>
    </w:p>
    <w:bookmarkStart w:id="2" w:name="page3"/>
    <w:bookmarkEnd w:id="2"/>
    <w:p>
      <w:pPr>
        <w:spacing w:after="0"/>
        <w:tabs>
          <w:tab w:leader="none" w:pos="4100" w:val="left"/>
          <w:tab w:leader="none" w:pos="6620" w:val="left"/>
        </w:tabs>
        <w:rPr>
          <w:sz w:val="20"/>
          <w:szCs w:val="20"/>
          <w:color w:val="auto"/>
        </w:rPr>
      </w:pPr>
      <w:r>
        <w:rPr>
          <w:rFonts w:ascii="Courier New" w:cs="Courier New" w:eastAsia="Courier New" w:hAnsi="Courier New"/>
          <w:sz w:val="18"/>
          <w:szCs w:val="18"/>
          <w:color w:val="auto"/>
        </w:rPr>
        <w:t>CUSIP No.55933J203</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6"/>
          <w:szCs w:val="16"/>
          <w:color w:val="auto"/>
        </w:rPr>
        <w:t>Page 3 of 8 Pages</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740" w:hanging="416"/>
        <w:spacing w:after="0"/>
        <w:tabs>
          <w:tab w:leader="none" w:pos="74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ind w:left="7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I.R.S. IDENTIFICATION NO. OF ABOVE PERSON:</w:t>
      </w:r>
    </w:p>
    <w:p>
      <w:pPr>
        <w:spacing w:after="0" w:line="201" w:lineRule="exact"/>
        <w:rPr>
          <w:sz w:val="20"/>
          <w:szCs w:val="20"/>
          <w:color w:val="auto"/>
        </w:rPr>
      </w:pPr>
    </w:p>
    <w:p>
      <w:pPr>
        <w:ind w:left="740"/>
        <w:spacing w:after="0"/>
        <w:rPr>
          <w:sz w:val="20"/>
          <w:szCs w:val="20"/>
          <w:color w:val="auto"/>
        </w:rPr>
      </w:pPr>
      <w:r>
        <w:rPr>
          <w:rFonts w:ascii="Courier New" w:cs="Courier New" w:eastAsia="Courier New" w:hAnsi="Courier New"/>
          <w:sz w:val="18"/>
          <w:szCs w:val="18"/>
          <w:color w:val="auto"/>
        </w:rPr>
        <w:t>Morgan Stanley Capital Services LLC</w:t>
      </w:r>
    </w:p>
    <w:p>
      <w:pPr>
        <w:ind w:left="740"/>
        <w:spacing w:after="0" w:line="238" w:lineRule="auto"/>
        <w:rPr>
          <w:sz w:val="20"/>
          <w:szCs w:val="20"/>
          <w:color w:val="auto"/>
        </w:rPr>
      </w:pPr>
      <w:r>
        <w:rPr>
          <w:rFonts w:ascii="Courier New" w:cs="Courier New" w:eastAsia="Courier New" w:hAnsi="Courier New"/>
          <w:sz w:val="18"/>
          <w:szCs w:val="18"/>
          <w:color w:val="auto"/>
        </w:rPr>
        <w:t>I.R.S. # 13-3292567</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740" w:hanging="416"/>
        <w:spacing w:after="0"/>
        <w:tabs>
          <w:tab w:leader="none" w:pos="74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spacing w:after="0" w:line="201" w:lineRule="exact"/>
        <w:rPr>
          <w:rFonts w:ascii="Courier New" w:cs="Courier New" w:eastAsia="Courier New" w:hAnsi="Courier New"/>
          <w:sz w:val="18"/>
          <w:szCs w:val="18"/>
          <w:color w:val="auto"/>
        </w:rPr>
      </w:pPr>
    </w:p>
    <w:p>
      <w:pPr>
        <w:ind w:left="1160" w:hanging="415"/>
        <w:spacing w:after="0"/>
        <w:tabs>
          <w:tab w:leader="none" w:pos="1160" w:val="left"/>
        </w:tabs>
        <w:numPr>
          <w:ilvl w:val="1"/>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spacing w:after="0" w:line="201" w:lineRule="exact"/>
        <w:rPr>
          <w:rFonts w:ascii="Courier New" w:cs="Courier New" w:eastAsia="Courier New" w:hAnsi="Courier New"/>
          <w:sz w:val="18"/>
          <w:szCs w:val="18"/>
          <w:color w:val="auto"/>
        </w:rPr>
      </w:pPr>
    </w:p>
    <w:p>
      <w:pPr>
        <w:ind w:left="1160" w:hanging="415"/>
        <w:spacing w:after="0"/>
        <w:tabs>
          <w:tab w:leader="none" w:pos="1160" w:val="left"/>
        </w:tabs>
        <w:numPr>
          <w:ilvl w:val="1"/>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spacing w:after="0" w:line="4"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8"/>
          <w:szCs w:val="18"/>
          <w:color w:val="auto"/>
        </w:rPr>
      </w:pPr>
    </w:p>
    <w:p>
      <w:pPr>
        <w:ind w:left="740" w:hanging="416"/>
        <w:spacing w:after="0" w:line="238" w:lineRule="auto"/>
        <w:tabs>
          <w:tab w:leader="none" w:pos="74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320"/>
        <w:spacing w:after="0"/>
        <w:tabs>
          <w:tab w:leader="none" w:pos="720" w:val="left"/>
        </w:tabs>
        <w:rPr>
          <w:sz w:val="20"/>
          <w:szCs w:val="20"/>
          <w:color w:val="auto"/>
        </w:rPr>
      </w:pPr>
      <w:r>
        <w:rPr>
          <w:rFonts w:ascii="Courier New" w:cs="Courier New" w:eastAsia="Courier New" w:hAnsi="Courier New"/>
          <w:sz w:val="18"/>
          <w:szCs w:val="18"/>
          <w:color w:val="auto"/>
        </w:rPr>
        <w:t>4.</w:t>
        <w:tab/>
        <w:t>CITIZENSHIP OR PLACE OF ORGANIZATION:</w:t>
      </w:r>
    </w:p>
    <w:p>
      <w:pPr>
        <w:spacing w:after="0" w:line="201" w:lineRule="exact"/>
        <w:rPr>
          <w:sz w:val="20"/>
          <w:szCs w:val="20"/>
          <w:color w:val="auto"/>
        </w:rPr>
      </w:pPr>
    </w:p>
    <w:p>
      <w:pPr>
        <w:ind w:left="740"/>
        <w:spacing w:after="0"/>
        <w:rPr>
          <w:sz w:val="20"/>
          <w:szCs w:val="20"/>
          <w:color w:val="auto"/>
        </w:rPr>
      </w:pPr>
      <w:r>
        <w:rPr>
          <w:rFonts w:ascii="Courier New" w:cs="Courier New" w:eastAsia="Courier New" w:hAnsi="Courier New"/>
          <w:sz w:val="18"/>
          <w:szCs w:val="18"/>
          <w:color w:val="auto"/>
        </w:rPr>
        <w:t>Delaware.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tbl>
      <w:tblPr>
        <w:tblLayout w:type="fixed"/>
        <w:tblInd w:w="220" w:type="dxa"/>
        <w:tblCellMar>
          <w:top w:w="0" w:type="dxa"/>
          <w:left w:w="0" w:type="dxa"/>
          <w:bottom w:w="0" w:type="dxa"/>
          <w:right w:w="0" w:type="dxa"/>
        </w:tblCellMar>
      </w:tblPr>
      <w:tr>
        <w:trPr>
          <w:trHeight w:val="204"/>
        </w:trPr>
        <w:tc>
          <w:tcPr>
            <w:tcW w:w="1480" w:type="dxa"/>
            <w:vAlign w:val="bottom"/>
          </w:tcPr>
          <w:p>
            <w:pPr>
              <w:ind w:left="100"/>
              <w:spacing w:after="0"/>
              <w:rPr>
                <w:sz w:val="20"/>
                <w:szCs w:val="20"/>
                <w:color w:val="auto"/>
              </w:rPr>
            </w:pPr>
            <w:r>
              <w:rPr>
                <w:rFonts w:ascii="Courier New" w:cs="Courier New" w:eastAsia="Courier New" w:hAnsi="Courier New"/>
                <w:sz w:val="18"/>
                <w:szCs w:val="18"/>
                <w:color w:val="auto"/>
              </w:rPr>
              <w:t>NUMBER OF</w:t>
            </w:r>
          </w:p>
        </w:tc>
        <w:tc>
          <w:tcPr>
            <w:tcW w:w="720" w:type="dxa"/>
            <w:vAlign w:val="bottom"/>
          </w:tcPr>
          <w:p>
            <w:pPr>
              <w:ind w:left="200"/>
              <w:spacing w:after="0"/>
              <w:rPr>
                <w:sz w:val="20"/>
                <w:szCs w:val="20"/>
                <w:color w:val="auto"/>
              </w:rPr>
            </w:pPr>
            <w:r>
              <w:rPr>
                <w:rFonts w:ascii="Courier New" w:cs="Courier New" w:eastAsia="Courier New" w:hAnsi="Courier New"/>
                <w:sz w:val="18"/>
                <w:szCs w:val="18"/>
                <w:color w:val="auto"/>
              </w:rPr>
              <w:t>5.</w:t>
            </w:r>
          </w:p>
        </w:tc>
        <w:tc>
          <w:tcPr>
            <w:tcW w:w="6020" w:type="dxa"/>
            <w:vAlign w:val="bottom"/>
          </w:tcPr>
          <w:p>
            <w:pPr>
              <w:spacing w:after="0"/>
              <w:rPr>
                <w:sz w:val="20"/>
                <w:szCs w:val="20"/>
                <w:color w:val="auto"/>
              </w:rPr>
            </w:pPr>
            <w:r>
              <w:rPr>
                <w:rFonts w:ascii="Courier New" w:cs="Courier New" w:eastAsia="Courier New" w:hAnsi="Courier New"/>
                <w:sz w:val="18"/>
                <w:szCs w:val="18"/>
                <w:color w:val="auto"/>
              </w:rPr>
              <w:t>SOLE VOTING POWER:</w:t>
            </w:r>
          </w:p>
        </w:tc>
      </w:tr>
      <w:tr>
        <w:trPr>
          <w:trHeight w:val="203"/>
        </w:trPr>
        <w:tc>
          <w:tcPr>
            <w:tcW w:w="1480" w:type="dxa"/>
            <w:vAlign w:val="bottom"/>
          </w:tcPr>
          <w:p>
            <w:pPr>
              <w:jc w:val="center"/>
              <w:ind w:right="132"/>
              <w:spacing w:after="0" w:line="203" w:lineRule="exact"/>
              <w:rPr>
                <w:sz w:val="20"/>
                <w:szCs w:val="20"/>
                <w:color w:val="auto"/>
              </w:rPr>
            </w:pPr>
            <w:r>
              <w:rPr>
                <w:rFonts w:ascii="Courier New" w:cs="Courier New" w:eastAsia="Courier New" w:hAnsi="Courier New"/>
                <w:sz w:val="18"/>
                <w:szCs w:val="18"/>
                <w:color w:val="auto"/>
                <w:w w:val="95"/>
              </w:rPr>
              <w:t>SHARES</w:t>
            </w:r>
          </w:p>
        </w:tc>
        <w:tc>
          <w:tcPr>
            <w:tcW w:w="720" w:type="dxa"/>
            <w:vAlign w:val="bottom"/>
          </w:tcPr>
          <w:p>
            <w:pPr>
              <w:spacing w:after="0"/>
              <w:rPr>
                <w:sz w:val="17"/>
                <w:szCs w:val="17"/>
                <w:color w:val="auto"/>
              </w:rPr>
            </w:pPr>
          </w:p>
        </w:tc>
        <w:tc>
          <w:tcPr>
            <w:tcW w:w="6020" w:type="dxa"/>
            <w:vAlign w:val="bottom"/>
          </w:tcPr>
          <w:p>
            <w:pPr>
              <w:spacing w:after="0" w:line="203" w:lineRule="exact"/>
              <w:rPr>
                <w:sz w:val="20"/>
                <w:szCs w:val="20"/>
                <w:color w:val="auto"/>
              </w:rPr>
            </w:pPr>
            <w:r>
              <w:rPr>
                <w:rFonts w:ascii="Courier New" w:cs="Courier New" w:eastAsia="Courier New" w:hAnsi="Courier New"/>
                <w:sz w:val="18"/>
                <w:szCs w:val="18"/>
                <w:color w:val="auto"/>
              </w:rPr>
              <w:t>0</w:t>
            </w:r>
          </w:p>
        </w:tc>
      </w:tr>
      <w:tr>
        <w:trPr>
          <w:trHeight w:val="203"/>
        </w:trPr>
        <w:tc>
          <w:tcPr>
            <w:tcW w:w="1480" w:type="dxa"/>
            <w:vAlign w:val="bottom"/>
          </w:tcPr>
          <w:p>
            <w:pPr>
              <w:jc w:val="center"/>
              <w:ind w:right="132"/>
              <w:spacing w:after="0" w:line="203" w:lineRule="exact"/>
              <w:rPr>
                <w:sz w:val="20"/>
                <w:szCs w:val="20"/>
                <w:color w:val="auto"/>
              </w:rPr>
            </w:pPr>
            <w:r>
              <w:rPr>
                <w:rFonts w:ascii="Courier New" w:cs="Courier New" w:eastAsia="Courier New" w:hAnsi="Courier New"/>
                <w:sz w:val="18"/>
                <w:szCs w:val="18"/>
                <w:color w:val="auto"/>
                <w:w w:val="97"/>
              </w:rPr>
              <w:t>BENEFICIALLY</w:t>
            </w:r>
          </w:p>
        </w:tc>
        <w:tc>
          <w:tcPr>
            <w:tcW w:w="6740" w:type="dxa"/>
            <w:vAlign w:val="bottom"/>
            <w:gridSpan w:val="2"/>
          </w:tcPr>
          <w:p>
            <w:pPr>
              <w:ind w:left="200"/>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203"/>
        </w:trPr>
        <w:tc>
          <w:tcPr>
            <w:tcW w:w="1480" w:type="dxa"/>
            <w:vAlign w:val="bottom"/>
          </w:tcPr>
          <w:p>
            <w:pPr>
              <w:jc w:val="center"/>
              <w:ind w:right="132"/>
              <w:spacing w:after="0" w:line="203" w:lineRule="exact"/>
              <w:rPr>
                <w:sz w:val="20"/>
                <w:szCs w:val="20"/>
                <w:color w:val="auto"/>
              </w:rPr>
            </w:pPr>
            <w:r>
              <w:rPr>
                <w:rFonts w:ascii="Courier New" w:cs="Courier New" w:eastAsia="Courier New" w:hAnsi="Courier New"/>
                <w:sz w:val="18"/>
                <w:szCs w:val="18"/>
                <w:color w:val="auto"/>
                <w:w w:val="99"/>
              </w:rPr>
              <w:t>OWNED BY</w:t>
            </w:r>
          </w:p>
        </w:tc>
        <w:tc>
          <w:tcPr>
            <w:tcW w:w="72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6.</w:t>
            </w:r>
          </w:p>
        </w:tc>
        <w:tc>
          <w:tcPr>
            <w:tcW w:w="602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VOTING POWER:</w:t>
            </w:r>
          </w:p>
        </w:tc>
      </w:tr>
      <w:tr>
        <w:trPr>
          <w:trHeight w:val="203"/>
        </w:trPr>
        <w:tc>
          <w:tcPr>
            <w:tcW w:w="1480" w:type="dxa"/>
            <w:vAlign w:val="bottom"/>
          </w:tcPr>
          <w:p>
            <w:pPr>
              <w:jc w:val="center"/>
              <w:ind w:right="132"/>
              <w:spacing w:after="0" w:line="203" w:lineRule="exact"/>
              <w:rPr>
                <w:sz w:val="20"/>
                <w:szCs w:val="20"/>
                <w:color w:val="auto"/>
              </w:rPr>
            </w:pPr>
            <w:r>
              <w:rPr>
                <w:rFonts w:ascii="Courier New" w:cs="Courier New" w:eastAsia="Courier New" w:hAnsi="Courier New"/>
                <w:sz w:val="18"/>
                <w:szCs w:val="18"/>
                <w:color w:val="auto"/>
                <w:w w:val="97"/>
              </w:rPr>
              <w:t>EACH</w:t>
            </w:r>
          </w:p>
        </w:tc>
        <w:tc>
          <w:tcPr>
            <w:tcW w:w="720" w:type="dxa"/>
            <w:vAlign w:val="bottom"/>
          </w:tcPr>
          <w:p>
            <w:pPr>
              <w:spacing w:after="0"/>
              <w:rPr>
                <w:sz w:val="17"/>
                <w:szCs w:val="17"/>
                <w:color w:val="auto"/>
              </w:rPr>
            </w:pPr>
          </w:p>
        </w:tc>
        <w:tc>
          <w:tcPr>
            <w:tcW w:w="6020" w:type="dxa"/>
            <w:vAlign w:val="bottom"/>
          </w:tcPr>
          <w:p>
            <w:pPr>
              <w:spacing w:after="0" w:line="203" w:lineRule="exact"/>
              <w:rPr>
                <w:sz w:val="20"/>
                <w:szCs w:val="20"/>
                <w:color w:val="auto"/>
              </w:rPr>
            </w:pPr>
            <w:r>
              <w:rPr>
                <w:rFonts w:ascii="Courier New" w:cs="Courier New" w:eastAsia="Courier New" w:hAnsi="Courier New"/>
                <w:sz w:val="18"/>
                <w:szCs w:val="18"/>
                <w:color w:val="auto"/>
              </w:rPr>
              <w:t>918,689</w:t>
            </w:r>
          </w:p>
        </w:tc>
      </w:tr>
      <w:tr>
        <w:trPr>
          <w:trHeight w:val="203"/>
        </w:trPr>
        <w:tc>
          <w:tcPr>
            <w:tcW w:w="14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REPORTING</w:t>
            </w:r>
          </w:p>
        </w:tc>
        <w:tc>
          <w:tcPr>
            <w:tcW w:w="6740" w:type="dxa"/>
            <w:vAlign w:val="bottom"/>
            <w:gridSpan w:val="2"/>
          </w:tcPr>
          <w:p>
            <w:pPr>
              <w:ind w:left="200"/>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203"/>
        </w:trPr>
        <w:tc>
          <w:tcPr>
            <w:tcW w:w="1480" w:type="dxa"/>
            <w:vAlign w:val="bottom"/>
          </w:tcPr>
          <w:p>
            <w:pPr>
              <w:jc w:val="center"/>
              <w:ind w:right="132"/>
              <w:spacing w:after="0" w:line="203" w:lineRule="exact"/>
              <w:rPr>
                <w:sz w:val="20"/>
                <w:szCs w:val="20"/>
                <w:color w:val="auto"/>
              </w:rPr>
            </w:pPr>
            <w:r>
              <w:rPr>
                <w:rFonts w:ascii="Courier New" w:cs="Courier New" w:eastAsia="Courier New" w:hAnsi="Courier New"/>
                <w:sz w:val="18"/>
                <w:szCs w:val="18"/>
                <w:color w:val="auto"/>
                <w:w w:val="95"/>
              </w:rPr>
              <w:t>PERSON</w:t>
            </w:r>
          </w:p>
        </w:tc>
        <w:tc>
          <w:tcPr>
            <w:tcW w:w="72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7.</w:t>
            </w:r>
          </w:p>
        </w:tc>
        <w:tc>
          <w:tcPr>
            <w:tcW w:w="6020" w:type="dxa"/>
            <w:vAlign w:val="bottom"/>
          </w:tcPr>
          <w:p>
            <w:pPr>
              <w:spacing w:after="0" w:line="203" w:lineRule="exact"/>
              <w:rPr>
                <w:sz w:val="20"/>
                <w:szCs w:val="20"/>
                <w:color w:val="auto"/>
              </w:rPr>
            </w:pPr>
            <w:r>
              <w:rPr>
                <w:rFonts w:ascii="Courier New" w:cs="Courier New" w:eastAsia="Courier New" w:hAnsi="Courier New"/>
                <w:sz w:val="18"/>
                <w:szCs w:val="18"/>
                <w:color w:val="auto"/>
              </w:rPr>
              <w:t>SOLE DISPOSITIVE POWER:</w:t>
            </w:r>
          </w:p>
        </w:tc>
      </w:tr>
      <w:tr>
        <w:trPr>
          <w:trHeight w:val="203"/>
        </w:trPr>
        <w:tc>
          <w:tcPr>
            <w:tcW w:w="148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WITH:</w:t>
            </w:r>
          </w:p>
        </w:tc>
        <w:tc>
          <w:tcPr>
            <w:tcW w:w="720" w:type="dxa"/>
            <w:vAlign w:val="bottom"/>
          </w:tcPr>
          <w:p>
            <w:pPr>
              <w:spacing w:after="0"/>
              <w:rPr>
                <w:sz w:val="17"/>
                <w:szCs w:val="17"/>
                <w:color w:val="auto"/>
              </w:rPr>
            </w:pPr>
          </w:p>
        </w:tc>
        <w:tc>
          <w:tcPr>
            <w:tcW w:w="6020" w:type="dxa"/>
            <w:vAlign w:val="bottom"/>
          </w:tcPr>
          <w:p>
            <w:pPr>
              <w:spacing w:after="0" w:line="203" w:lineRule="exact"/>
              <w:rPr>
                <w:sz w:val="20"/>
                <w:szCs w:val="20"/>
                <w:color w:val="auto"/>
              </w:rPr>
            </w:pPr>
            <w:r>
              <w:rPr>
                <w:rFonts w:ascii="Courier New" w:cs="Courier New" w:eastAsia="Courier New" w:hAnsi="Courier New"/>
                <w:sz w:val="18"/>
                <w:szCs w:val="18"/>
                <w:color w:val="auto"/>
              </w:rPr>
              <w:t>0</w:t>
            </w:r>
          </w:p>
        </w:tc>
      </w:tr>
      <w:tr>
        <w:trPr>
          <w:trHeight w:val="203"/>
        </w:trPr>
        <w:tc>
          <w:tcPr>
            <w:tcW w:w="1480" w:type="dxa"/>
            <w:vAlign w:val="bottom"/>
          </w:tcPr>
          <w:p>
            <w:pPr>
              <w:spacing w:after="0"/>
              <w:rPr>
                <w:sz w:val="17"/>
                <w:szCs w:val="17"/>
                <w:color w:val="auto"/>
              </w:rPr>
            </w:pPr>
          </w:p>
        </w:tc>
        <w:tc>
          <w:tcPr>
            <w:tcW w:w="6740" w:type="dxa"/>
            <w:vAlign w:val="bottom"/>
            <w:gridSpan w:val="2"/>
          </w:tcPr>
          <w:p>
            <w:pPr>
              <w:ind w:left="200"/>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203"/>
        </w:trPr>
        <w:tc>
          <w:tcPr>
            <w:tcW w:w="1480" w:type="dxa"/>
            <w:vAlign w:val="bottom"/>
          </w:tcPr>
          <w:p>
            <w:pPr>
              <w:spacing w:after="0"/>
              <w:rPr>
                <w:sz w:val="17"/>
                <w:szCs w:val="17"/>
                <w:color w:val="auto"/>
              </w:rPr>
            </w:pPr>
          </w:p>
        </w:tc>
        <w:tc>
          <w:tcPr>
            <w:tcW w:w="72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8.</w:t>
            </w:r>
          </w:p>
        </w:tc>
        <w:tc>
          <w:tcPr>
            <w:tcW w:w="602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DISPOSITIVE POWER:</w:t>
            </w:r>
          </w:p>
        </w:tc>
      </w:tr>
      <w:tr>
        <w:trPr>
          <w:trHeight w:val="203"/>
        </w:trPr>
        <w:tc>
          <w:tcPr>
            <w:tcW w:w="14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020" w:type="dxa"/>
            <w:vAlign w:val="bottom"/>
          </w:tcPr>
          <w:p>
            <w:pPr>
              <w:spacing w:after="0" w:line="203" w:lineRule="exact"/>
              <w:rPr>
                <w:sz w:val="20"/>
                <w:szCs w:val="20"/>
                <w:color w:val="auto"/>
              </w:rPr>
            </w:pPr>
            <w:r>
              <w:rPr>
                <w:rFonts w:ascii="Courier New" w:cs="Courier New" w:eastAsia="Courier New" w:hAnsi="Courier New"/>
                <w:sz w:val="18"/>
                <w:szCs w:val="18"/>
                <w:color w:val="auto"/>
              </w:rPr>
              <w:t>918,689</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 w:lineRule="exact"/>
        <w:rPr>
          <w:sz w:val="20"/>
          <w:szCs w:val="20"/>
          <w:color w:val="auto"/>
        </w:rPr>
      </w:pPr>
    </w:p>
    <w:p>
      <w:pPr>
        <w:ind w:left="740" w:right="2979" w:hanging="416"/>
        <w:spacing w:after="0" w:line="235" w:lineRule="auto"/>
        <w:tabs>
          <w:tab w:leader="none" w:pos="74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918,689</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 w:lineRule="exact"/>
        <w:rPr>
          <w:sz w:val="20"/>
          <w:szCs w:val="20"/>
          <w:color w:val="auto"/>
        </w:rPr>
      </w:pPr>
    </w:p>
    <w:p>
      <w:pPr>
        <w:ind w:left="740" w:right="2119" w:hanging="521"/>
        <w:spacing w:after="0" w:line="235" w:lineRule="auto"/>
        <w:tabs>
          <w:tab w:leader="none" w:pos="74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THE AGGREGATE AMOUNT IN ROW (9) EXCLUDES CERTAIN SHARES: [ ]</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 w:lineRule="exact"/>
        <w:rPr>
          <w:sz w:val="20"/>
          <w:szCs w:val="20"/>
          <w:color w:val="auto"/>
        </w:rPr>
      </w:pPr>
    </w:p>
    <w:p>
      <w:pPr>
        <w:ind w:left="740" w:right="4119" w:hanging="521"/>
        <w:spacing w:after="0" w:line="235" w:lineRule="auto"/>
        <w:tabs>
          <w:tab w:leader="none" w:pos="74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 2.0%</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 w:lineRule="exact"/>
        <w:rPr>
          <w:sz w:val="20"/>
          <w:szCs w:val="20"/>
          <w:color w:val="auto"/>
        </w:rPr>
      </w:pPr>
    </w:p>
    <w:p>
      <w:pPr>
        <w:ind w:left="740" w:right="6759" w:hanging="521"/>
        <w:spacing w:after="0" w:line="235" w:lineRule="auto"/>
        <w:tabs>
          <w:tab w:leader="none" w:pos="74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CO</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ectPr>
          <w:pgSz w:w="11900" w:h="16838" w:orient="portrait"/>
          <w:cols w:equalWidth="0" w:num="1">
            <w:col w:w="10139"/>
          </w:cols>
          <w:pgMar w:left="320" w:top="717" w:right="1440" w:bottom="1440" w:gutter="0" w:footer="0" w:header="0"/>
        </w:sectPr>
      </w:pPr>
    </w:p>
    <w:bookmarkStart w:id="3" w:name="page4"/>
    <w:bookmarkEnd w:id="3"/>
    <w:p>
      <w:pPr>
        <w:spacing w:after="0"/>
        <w:tabs>
          <w:tab w:leader="none" w:pos="4100" w:val="left"/>
          <w:tab w:leader="none" w:pos="6620" w:val="left"/>
        </w:tabs>
        <w:rPr>
          <w:sz w:val="20"/>
          <w:szCs w:val="20"/>
          <w:color w:val="auto"/>
        </w:rPr>
      </w:pPr>
      <w:r>
        <w:rPr>
          <w:rFonts w:ascii="Courier New" w:cs="Courier New" w:eastAsia="Courier New" w:hAnsi="Courier New"/>
          <w:sz w:val="18"/>
          <w:szCs w:val="18"/>
          <w:color w:val="auto"/>
        </w:rPr>
        <w:t>CUSIP No.55933J203</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6"/>
          <w:szCs w:val="16"/>
          <w:color w:val="auto"/>
        </w:rPr>
        <w:t>Page 4 of 8 Pages</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000" w:type="dxa"/>
            <w:vAlign w:val="bottom"/>
          </w:tcPr>
          <w:p>
            <w:pPr>
              <w:spacing w:after="0"/>
              <w:rPr>
                <w:sz w:val="20"/>
                <w:szCs w:val="20"/>
                <w:color w:val="auto"/>
              </w:rPr>
            </w:pPr>
            <w:r>
              <w:rPr>
                <w:rFonts w:ascii="Courier New" w:cs="Courier New" w:eastAsia="Courier New" w:hAnsi="Courier New"/>
                <w:sz w:val="18"/>
                <w:szCs w:val="18"/>
                <w:color w:val="auto"/>
              </w:rPr>
              <w:t>Item 1.</w:t>
            </w:r>
          </w:p>
        </w:tc>
        <w:tc>
          <w:tcPr>
            <w:tcW w:w="740" w:type="dxa"/>
            <w:vAlign w:val="bottom"/>
          </w:tcPr>
          <w:p>
            <w:pPr>
              <w:ind w:left="280"/>
              <w:spacing w:after="0"/>
              <w:rPr>
                <w:sz w:val="20"/>
                <w:szCs w:val="20"/>
                <w:color w:val="auto"/>
              </w:rPr>
            </w:pPr>
            <w:r>
              <w:rPr>
                <w:rFonts w:ascii="Courier New" w:cs="Courier New" w:eastAsia="Courier New" w:hAnsi="Courier New"/>
                <w:sz w:val="18"/>
                <w:szCs w:val="18"/>
                <w:color w:val="auto"/>
              </w:rPr>
              <w:t>(a)</w:t>
            </w:r>
          </w:p>
        </w:tc>
        <w:tc>
          <w:tcPr>
            <w:tcW w:w="960" w:type="dxa"/>
            <w:vAlign w:val="bottom"/>
          </w:tcPr>
          <w:p>
            <w:pPr>
              <w:ind w:left="160"/>
              <w:spacing w:after="0"/>
              <w:rPr>
                <w:sz w:val="20"/>
                <w:szCs w:val="20"/>
                <w:color w:val="auto"/>
              </w:rPr>
            </w:pPr>
            <w:r>
              <w:rPr>
                <w:rFonts w:ascii="Courier New" w:cs="Courier New" w:eastAsia="Courier New" w:hAnsi="Courier New"/>
                <w:sz w:val="18"/>
                <w:szCs w:val="18"/>
                <w:color w:val="auto"/>
              </w:rPr>
              <w:t>Name of</w:t>
            </w:r>
          </w:p>
        </w:tc>
        <w:tc>
          <w:tcPr>
            <w:tcW w:w="5740" w:type="dxa"/>
            <w:vAlign w:val="bottom"/>
          </w:tcPr>
          <w:p>
            <w:pPr>
              <w:ind w:left="40"/>
              <w:spacing w:after="0"/>
              <w:rPr>
                <w:sz w:val="20"/>
                <w:szCs w:val="20"/>
                <w:color w:val="auto"/>
              </w:rPr>
            </w:pPr>
            <w:r>
              <w:rPr>
                <w:rFonts w:ascii="Courier New" w:cs="Courier New" w:eastAsia="Courier New" w:hAnsi="Courier New"/>
                <w:sz w:val="18"/>
                <w:szCs w:val="18"/>
                <w:color w:val="auto"/>
              </w:rPr>
              <w:t>Issuer:</w:t>
            </w:r>
          </w:p>
        </w:tc>
      </w:tr>
      <w:tr>
        <w:trPr>
          <w:trHeight w:val="405"/>
        </w:trPr>
        <w:tc>
          <w:tcPr>
            <w:tcW w:w="10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700" w:type="dxa"/>
            <w:vAlign w:val="bottom"/>
            <w:gridSpan w:val="2"/>
          </w:tcPr>
          <w:p>
            <w:pPr>
              <w:ind w:left="160"/>
              <w:spacing w:after="0"/>
              <w:rPr>
                <w:sz w:val="20"/>
                <w:szCs w:val="20"/>
                <w:color w:val="auto"/>
              </w:rPr>
            </w:pPr>
            <w:r>
              <w:rPr>
                <w:rFonts w:ascii="Courier New" w:cs="Courier New" w:eastAsia="Courier New" w:hAnsi="Courier New"/>
                <w:sz w:val="18"/>
                <w:szCs w:val="18"/>
                <w:color w:val="auto"/>
              </w:rPr>
              <w:t>MAGNACHIP SEMICONDUCTOR Corp</w:t>
            </w:r>
          </w:p>
        </w:tc>
      </w:tr>
      <w:tr>
        <w:trPr>
          <w:trHeight w:val="203"/>
        </w:trPr>
        <w:tc>
          <w:tcPr>
            <w:tcW w:w="10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700" w:type="dxa"/>
            <w:vAlign w:val="bottom"/>
            <w:gridSpan w:val="2"/>
          </w:tcPr>
          <w:p>
            <w:pPr>
              <w:ind w:left="160"/>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203"/>
        </w:trPr>
        <w:tc>
          <w:tcPr>
            <w:tcW w:w="1000" w:type="dxa"/>
            <w:vAlign w:val="bottom"/>
          </w:tcPr>
          <w:p>
            <w:pPr>
              <w:spacing w:after="0"/>
              <w:rPr>
                <w:sz w:val="17"/>
                <w:szCs w:val="17"/>
                <w:color w:val="auto"/>
              </w:rPr>
            </w:pPr>
          </w:p>
        </w:tc>
        <w:tc>
          <w:tcPr>
            <w:tcW w:w="740" w:type="dxa"/>
            <w:vAlign w:val="bottom"/>
          </w:tcPr>
          <w:p>
            <w:pPr>
              <w:ind w:left="280"/>
              <w:spacing w:after="0" w:line="203" w:lineRule="exact"/>
              <w:rPr>
                <w:sz w:val="20"/>
                <w:szCs w:val="20"/>
                <w:color w:val="auto"/>
              </w:rPr>
            </w:pPr>
            <w:r>
              <w:rPr>
                <w:rFonts w:ascii="Courier New" w:cs="Courier New" w:eastAsia="Courier New" w:hAnsi="Courier New"/>
                <w:sz w:val="18"/>
                <w:szCs w:val="18"/>
                <w:color w:val="auto"/>
              </w:rPr>
              <w:t>(b)</w:t>
            </w:r>
          </w:p>
        </w:tc>
        <w:tc>
          <w:tcPr>
            <w:tcW w:w="96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Address</w:t>
            </w:r>
          </w:p>
        </w:tc>
        <w:tc>
          <w:tcPr>
            <w:tcW w:w="57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of Issuer's Principal Executive Offices:</w:t>
            </w:r>
          </w:p>
        </w:tc>
      </w:tr>
      <w:tr>
        <w:trPr>
          <w:trHeight w:val="405"/>
        </w:trPr>
        <w:tc>
          <w:tcPr>
            <w:tcW w:w="10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700" w:type="dxa"/>
            <w:vAlign w:val="bottom"/>
            <w:gridSpan w:val="2"/>
          </w:tcPr>
          <w:p>
            <w:pPr>
              <w:ind w:left="160"/>
              <w:spacing w:after="0"/>
              <w:rPr>
                <w:sz w:val="20"/>
                <w:szCs w:val="20"/>
                <w:color w:val="auto"/>
              </w:rPr>
            </w:pPr>
            <w:r>
              <w:rPr>
                <w:rFonts w:ascii="Courier New" w:cs="Courier New" w:eastAsia="Courier New" w:hAnsi="Courier New"/>
                <w:sz w:val="18"/>
                <w:szCs w:val="18"/>
                <w:color w:val="auto"/>
              </w:rPr>
              <w:t>C/O MAGNACHIP SEMICONDUCTOR S.A.</w:t>
            </w:r>
          </w:p>
        </w:tc>
      </w:tr>
      <w:tr>
        <w:trPr>
          <w:trHeight w:val="203"/>
        </w:trPr>
        <w:tc>
          <w:tcPr>
            <w:tcW w:w="10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96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74, RUE</w:t>
            </w:r>
          </w:p>
        </w:tc>
        <w:tc>
          <w:tcPr>
            <w:tcW w:w="57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DE MERL</w:t>
            </w:r>
          </w:p>
        </w:tc>
      </w:tr>
      <w:tr>
        <w:trPr>
          <w:trHeight w:val="203"/>
        </w:trPr>
        <w:tc>
          <w:tcPr>
            <w:tcW w:w="10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700" w:type="dxa"/>
            <w:vAlign w:val="bottom"/>
            <w:gridSpan w:val="2"/>
          </w:tcPr>
          <w:p>
            <w:pPr>
              <w:ind w:left="160"/>
              <w:spacing w:after="0" w:line="203" w:lineRule="exact"/>
              <w:rPr>
                <w:sz w:val="20"/>
                <w:szCs w:val="20"/>
                <w:color w:val="auto"/>
              </w:rPr>
            </w:pPr>
            <w:r>
              <w:rPr>
                <w:rFonts w:ascii="Courier New" w:cs="Courier New" w:eastAsia="Courier New" w:hAnsi="Courier New"/>
                <w:sz w:val="18"/>
                <w:szCs w:val="18"/>
                <w:color w:val="auto"/>
              </w:rPr>
              <w:t>LUXEMBOURG N4 L-2146</w:t>
            </w:r>
          </w:p>
        </w:tc>
      </w:tr>
      <w:tr>
        <w:trPr>
          <w:trHeight w:val="203"/>
        </w:trPr>
        <w:tc>
          <w:tcPr>
            <w:tcW w:w="10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700" w:type="dxa"/>
            <w:vAlign w:val="bottom"/>
            <w:gridSpan w:val="2"/>
          </w:tcPr>
          <w:p>
            <w:pPr>
              <w:ind w:left="160"/>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203"/>
        </w:trPr>
        <w:tc>
          <w:tcPr>
            <w:tcW w:w="100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2.</w:t>
            </w:r>
          </w:p>
        </w:tc>
        <w:tc>
          <w:tcPr>
            <w:tcW w:w="740" w:type="dxa"/>
            <w:vAlign w:val="bottom"/>
          </w:tcPr>
          <w:p>
            <w:pPr>
              <w:ind w:left="280"/>
              <w:spacing w:after="0" w:line="203" w:lineRule="exact"/>
              <w:rPr>
                <w:sz w:val="20"/>
                <w:szCs w:val="20"/>
                <w:color w:val="auto"/>
              </w:rPr>
            </w:pPr>
            <w:r>
              <w:rPr>
                <w:rFonts w:ascii="Courier New" w:cs="Courier New" w:eastAsia="Courier New" w:hAnsi="Courier New"/>
                <w:sz w:val="18"/>
                <w:szCs w:val="18"/>
                <w:color w:val="auto"/>
              </w:rPr>
              <w:t>(a)</w:t>
            </w:r>
          </w:p>
        </w:tc>
        <w:tc>
          <w:tcPr>
            <w:tcW w:w="96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Name of</w:t>
            </w:r>
          </w:p>
        </w:tc>
        <w:tc>
          <w:tcPr>
            <w:tcW w:w="57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Person Filing:</w:t>
            </w:r>
          </w:p>
        </w:tc>
      </w:tr>
    </w:tbl>
    <w:p>
      <w:pPr>
        <w:spacing w:after="0" w:line="201" w:lineRule="exact"/>
        <w:rPr>
          <w:sz w:val="20"/>
          <w:szCs w:val="20"/>
          <w:color w:val="auto"/>
        </w:rPr>
      </w:pPr>
    </w:p>
    <w:p>
      <w:pPr>
        <w:ind w:left="2320" w:hanging="417"/>
        <w:spacing w:after="0"/>
        <w:tabs>
          <w:tab w:leader="none" w:pos="2320" w:val="left"/>
        </w:tabs>
        <w:numPr>
          <w:ilvl w:val="1"/>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Morgan Stanley</w:t>
      </w:r>
    </w:p>
    <w:p>
      <w:pPr>
        <w:ind w:left="2320" w:hanging="417"/>
        <w:spacing w:after="0" w:line="238" w:lineRule="auto"/>
        <w:tabs>
          <w:tab w:leader="none" w:pos="2320" w:val="left"/>
        </w:tabs>
        <w:numPr>
          <w:ilvl w:val="1"/>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Morgan Stanley Capital Services LLC</w:t>
      </w:r>
    </w:p>
    <w:p>
      <w:pPr>
        <w:spacing w:after="0" w:line="4" w:lineRule="exact"/>
        <w:rPr>
          <w:rFonts w:ascii="Courier New" w:cs="Courier New" w:eastAsia="Courier New" w:hAnsi="Courier New"/>
          <w:sz w:val="18"/>
          <w:szCs w:val="18"/>
          <w:color w:val="auto"/>
        </w:rPr>
      </w:pPr>
    </w:p>
    <w:p>
      <w:pPr>
        <w:ind w:left="1900"/>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8"/>
          <w:szCs w:val="18"/>
          <w:color w:val="auto"/>
        </w:rPr>
      </w:pPr>
    </w:p>
    <w:p>
      <w:pPr>
        <w:ind w:left="1900" w:hanging="628"/>
        <w:spacing w:after="0" w:line="238" w:lineRule="auto"/>
        <w:tabs>
          <w:tab w:leader="none" w:pos="1900"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Address of Principal Business Office, or if None, Residence:</w:t>
      </w:r>
    </w:p>
    <w:p>
      <w:pPr>
        <w:spacing w:after="0" w:line="201" w:lineRule="exact"/>
        <w:rPr>
          <w:rFonts w:ascii="Courier New" w:cs="Courier New" w:eastAsia="Courier New" w:hAnsi="Courier New"/>
          <w:sz w:val="18"/>
          <w:szCs w:val="18"/>
          <w:color w:val="auto"/>
        </w:rPr>
      </w:pPr>
    </w:p>
    <w:p>
      <w:pPr>
        <w:ind w:left="2320" w:hanging="417"/>
        <w:spacing w:after="0"/>
        <w:tabs>
          <w:tab w:leader="none" w:pos="2320" w:val="left"/>
        </w:tabs>
        <w:numPr>
          <w:ilvl w:val="1"/>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1585 Broadway New York, NY 10036</w:t>
      </w:r>
    </w:p>
    <w:p>
      <w:pPr>
        <w:ind w:left="2320" w:hanging="417"/>
        <w:spacing w:after="0" w:line="238" w:lineRule="auto"/>
        <w:tabs>
          <w:tab w:leader="none" w:pos="2320" w:val="left"/>
        </w:tabs>
        <w:numPr>
          <w:ilvl w:val="1"/>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1585 Broadway New York, NY 10036</w:t>
      </w:r>
    </w:p>
    <w:p>
      <w:pPr>
        <w:spacing w:after="0" w:line="4" w:lineRule="exact"/>
        <w:rPr>
          <w:rFonts w:ascii="Courier New" w:cs="Courier New" w:eastAsia="Courier New" w:hAnsi="Courier New"/>
          <w:sz w:val="18"/>
          <w:szCs w:val="18"/>
          <w:color w:val="auto"/>
        </w:rPr>
      </w:pPr>
    </w:p>
    <w:p>
      <w:pPr>
        <w:ind w:left="1900"/>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8"/>
          <w:szCs w:val="18"/>
          <w:color w:val="auto"/>
        </w:rPr>
      </w:pPr>
    </w:p>
    <w:p>
      <w:pPr>
        <w:ind w:left="1900" w:hanging="628"/>
        <w:spacing w:after="0" w:line="238" w:lineRule="auto"/>
        <w:tabs>
          <w:tab w:leader="none" w:pos="1900"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w:t>
      </w:r>
    </w:p>
    <w:p>
      <w:pPr>
        <w:spacing w:after="0" w:line="201" w:lineRule="exact"/>
        <w:rPr>
          <w:rFonts w:ascii="Courier New" w:cs="Courier New" w:eastAsia="Courier New" w:hAnsi="Courier New"/>
          <w:sz w:val="18"/>
          <w:szCs w:val="18"/>
          <w:color w:val="auto"/>
        </w:rPr>
      </w:pPr>
    </w:p>
    <w:p>
      <w:pPr>
        <w:ind w:left="2320" w:hanging="417"/>
        <w:spacing w:after="0"/>
        <w:tabs>
          <w:tab w:leader="none" w:pos="2320" w:val="left"/>
        </w:tabs>
        <w:numPr>
          <w:ilvl w:val="1"/>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Delaware.</w:t>
      </w:r>
    </w:p>
    <w:p>
      <w:pPr>
        <w:ind w:left="2320" w:hanging="417"/>
        <w:spacing w:after="0" w:line="238" w:lineRule="auto"/>
        <w:tabs>
          <w:tab w:leader="none" w:pos="2320" w:val="left"/>
        </w:tabs>
        <w:numPr>
          <w:ilvl w:val="1"/>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Delaware.</w:t>
      </w:r>
    </w:p>
    <w:p>
      <w:pPr>
        <w:spacing w:after="0" w:line="4" w:lineRule="exact"/>
        <w:rPr>
          <w:rFonts w:ascii="Courier New" w:cs="Courier New" w:eastAsia="Courier New" w:hAnsi="Courier New"/>
          <w:sz w:val="18"/>
          <w:szCs w:val="18"/>
          <w:color w:val="auto"/>
        </w:rPr>
      </w:pPr>
    </w:p>
    <w:p>
      <w:pPr>
        <w:ind w:left="1900"/>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8"/>
          <w:szCs w:val="18"/>
          <w:color w:val="auto"/>
        </w:rPr>
      </w:pPr>
    </w:p>
    <w:p>
      <w:pPr>
        <w:ind w:left="1900" w:hanging="628"/>
        <w:spacing w:after="0" w:line="238" w:lineRule="auto"/>
        <w:tabs>
          <w:tab w:leader="none" w:pos="1900"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Title of Class of Securities:</w:t>
      </w:r>
    </w:p>
    <w:p>
      <w:pPr>
        <w:spacing w:after="0" w:line="201" w:lineRule="exact"/>
        <w:rPr>
          <w:rFonts w:ascii="Courier New" w:cs="Courier New" w:eastAsia="Courier New" w:hAnsi="Courier New"/>
          <w:sz w:val="18"/>
          <w:szCs w:val="18"/>
          <w:color w:val="auto"/>
        </w:rPr>
      </w:pPr>
    </w:p>
    <w:p>
      <w:pPr>
        <w:ind w:left="190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Common Stock</w:t>
      </w:r>
    </w:p>
    <w:p>
      <w:pPr>
        <w:spacing w:after="0" w:line="4" w:lineRule="exact"/>
        <w:rPr>
          <w:rFonts w:ascii="Courier New" w:cs="Courier New" w:eastAsia="Courier New" w:hAnsi="Courier New"/>
          <w:sz w:val="18"/>
          <w:szCs w:val="18"/>
          <w:color w:val="auto"/>
        </w:rPr>
      </w:pPr>
    </w:p>
    <w:p>
      <w:pPr>
        <w:ind w:left="1900"/>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8"/>
          <w:szCs w:val="18"/>
          <w:color w:val="auto"/>
        </w:rPr>
      </w:pPr>
    </w:p>
    <w:p>
      <w:pPr>
        <w:ind w:left="1900" w:hanging="628"/>
        <w:spacing w:after="0" w:line="238" w:lineRule="auto"/>
        <w:tabs>
          <w:tab w:leader="none" w:pos="1900"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CUSIP Number:</w:t>
      </w:r>
    </w:p>
    <w:p>
      <w:pPr>
        <w:spacing w:after="0" w:line="201" w:lineRule="exact"/>
        <w:rPr>
          <w:rFonts w:ascii="Courier New" w:cs="Courier New" w:eastAsia="Courier New" w:hAnsi="Courier New"/>
          <w:sz w:val="18"/>
          <w:szCs w:val="18"/>
          <w:color w:val="auto"/>
        </w:rPr>
      </w:pPr>
    </w:p>
    <w:p>
      <w:pPr>
        <w:ind w:left="190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55933J203</w:t>
      </w:r>
    </w:p>
    <w:p>
      <w:pPr>
        <w:spacing w:after="0" w:line="4" w:lineRule="exact"/>
        <w:rPr>
          <w:rFonts w:ascii="Courier New" w:cs="Courier New" w:eastAsia="Courier New" w:hAnsi="Courier New"/>
          <w:sz w:val="18"/>
          <w:szCs w:val="18"/>
          <w:color w:val="auto"/>
        </w:rPr>
      </w:pPr>
    </w:p>
    <w:p>
      <w:pPr>
        <w:ind w:left="1900"/>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w:t>
      </w:r>
    </w:p>
    <w:p>
      <w:pPr>
        <w:spacing w:after="0" w:line="218"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Item 3.</w:t>
      </w:r>
      <w:r>
        <w:rPr>
          <w:sz w:val="20"/>
          <w:szCs w:val="20"/>
          <w:color w:val="auto"/>
        </w:rPr>
        <w:tab/>
      </w:r>
      <w:r>
        <w:rPr>
          <w:rFonts w:ascii="Courier New" w:cs="Courier New" w:eastAsia="Courier New" w:hAnsi="Courier New"/>
          <w:sz w:val="16"/>
          <w:szCs w:val="16"/>
          <w:color w:val="auto"/>
        </w:rPr>
        <w:t>If this statement is filed pursuant to Sections 240.13d-1(b) or</w:t>
      </w:r>
    </w:p>
    <w:p>
      <w:pPr>
        <w:ind w:left="1280"/>
        <w:spacing w:after="0" w:line="238" w:lineRule="auto"/>
        <w:rPr>
          <w:sz w:val="20"/>
          <w:szCs w:val="20"/>
          <w:color w:val="auto"/>
        </w:rPr>
      </w:pPr>
      <w:r>
        <w:rPr>
          <w:rFonts w:ascii="Courier New" w:cs="Courier New" w:eastAsia="Courier New" w:hAnsi="Courier New"/>
          <w:sz w:val="18"/>
          <w:szCs w:val="18"/>
          <w:color w:val="auto"/>
        </w:rPr>
        <w:t>240.13d-2(b) or (c), check whether the person filing is a:</w:t>
      </w:r>
    </w:p>
    <w:p>
      <w:pPr>
        <w:spacing w:after="0" w:line="207" w:lineRule="exact"/>
        <w:rPr>
          <w:sz w:val="20"/>
          <w:szCs w:val="20"/>
          <w:color w:val="auto"/>
        </w:rPr>
      </w:pPr>
    </w:p>
    <w:p>
      <w:pPr>
        <w:ind w:left="2220" w:right="2119" w:hanging="948"/>
        <w:spacing w:after="0" w:line="235" w:lineRule="auto"/>
        <w:tabs>
          <w:tab w:leader="none" w:pos="1694"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Broker or dealer registered under Section 15 of the Act (15 U.S.C. 78o).</w:t>
      </w:r>
    </w:p>
    <w:p>
      <w:pPr>
        <w:spacing w:after="0" w:line="202" w:lineRule="exact"/>
        <w:rPr>
          <w:rFonts w:ascii="Courier New" w:cs="Courier New" w:eastAsia="Courier New" w:hAnsi="Courier New"/>
          <w:sz w:val="18"/>
          <w:szCs w:val="18"/>
          <w:color w:val="auto"/>
        </w:rPr>
      </w:pPr>
    </w:p>
    <w:p>
      <w:pPr>
        <w:ind w:left="1700" w:hanging="428"/>
        <w:spacing w:after="0"/>
        <w:tabs>
          <w:tab w:leader="none" w:pos="1700"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Bank as defined in Section 3(a)(6) of the Act</w:t>
      </w:r>
    </w:p>
    <w:p>
      <w:pPr>
        <w:ind w:left="2220"/>
        <w:spacing w:after="0" w:line="238" w:lineRule="auto"/>
        <w:rPr>
          <w:sz w:val="20"/>
          <w:szCs w:val="20"/>
          <w:color w:val="auto"/>
        </w:rPr>
      </w:pPr>
      <w:r>
        <w:rPr>
          <w:rFonts w:ascii="Courier New" w:cs="Courier New" w:eastAsia="Courier New" w:hAnsi="Courier New"/>
          <w:sz w:val="18"/>
          <w:szCs w:val="18"/>
          <w:color w:val="auto"/>
        </w:rPr>
        <w:t>(15 U.S.C. 78c).</w:t>
      </w:r>
    </w:p>
    <w:p>
      <w:pPr>
        <w:spacing w:after="0" w:line="207" w:lineRule="exact"/>
        <w:rPr>
          <w:sz w:val="20"/>
          <w:szCs w:val="20"/>
          <w:color w:val="auto"/>
        </w:rPr>
      </w:pPr>
    </w:p>
    <w:p>
      <w:pPr>
        <w:ind w:left="2220" w:right="1699" w:hanging="948"/>
        <w:spacing w:after="0" w:line="235" w:lineRule="auto"/>
        <w:tabs>
          <w:tab w:leader="none" w:pos="1694"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Insurance company as defined in Section 3(a)(19) of the Act (15 U.S.C. 78c).</w:t>
      </w:r>
    </w:p>
    <w:p>
      <w:pPr>
        <w:spacing w:after="0" w:line="208" w:lineRule="exact"/>
        <w:rPr>
          <w:rFonts w:ascii="Courier New" w:cs="Courier New" w:eastAsia="Courier New" w:hAnsi="Courier New"/>
          <w:sz w:val="18"/>
          <w:szCs w:val="18"/>
          <w:color w:val="auto"/>
        </w:rPr>
      </w:pPr>
    </w:p>
    <w:p>
      <w:pPr>
        <w:ind w:left="2220" w:right="2439" w:hanging="948"/>
        <w:spacing w:after="0" w:line="290" w:lineRule="auto"/>
        <w:tabs>
          <w:tab w:leader="none" w:pos="1694" w:val="left"/>
        </w:tabs>
        <w:numPr>
          <w:ilvl w:val="0"/>
          <w:numId w:val="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 ] Investment company registered under Section 8 of the Investment Company Act of 1940 (15 U.S.C. 80a-8).</w:t>
      </w:r>
    </w:p>
    <w:p>
      <w:pPr>
        <w:spacing w:after="0" w:line="163" w:lineRule="exact"/>
        <w:rPr>
          <w:rFonts w:ascii="Courier New" w:cs="Courier New" w:eastAsia="Courier New" w:hAnsi="Courier New"/>
          <w:sz w:val="16"/>
          <w:szCs w:val="16"/>
          <w:color w:val="auto"/>
        </w:rPr>
      </w:pPr>
    </w:p>
    <w:p>
      <w:pPr>
        <w:ind w:left="1700" w:hanging="428"/>
        <w:spacing w:after="0"/>
        <w:tabs>
          <w:tab w:leader="none" w:pos="1700"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An investment adviser in accordance with Sections</w:t>
      </w:r>
    </w:p>
    <w:p>
      <w:pPr>
        <w:ind w:left="2220"/>
        <w:spacing w:after="0" w:line="238" w:lineRule="auto"/>
        <w:rPr>
          <w:sz w:val="20"/>
          <w:szCs w:val="20"/>
          <w:color w:val="auto"/>
        </w:rPr>
      </w:pPr>
      <w:r>
        <w:rPr>
          <w:rFonts w:ascii="Courier New" w:cs="Courier New" w:eastAsia="Courier New" w:hAnsi="Courier New"/>
          <w:sz w:val="18"/>
          <w:szCs w:val="18"/>
          <w:color w:val="auto"/>
        </w:rPr>
        <w:t>240.13d-1(b)(1)(ii)(E);</w:t>
      </w:r>
    </w:p>
    <w:p>
      <w:pPr>
        <w:spacing w:after="0" w:line="207" w:lineRule="exact"/>
        <w:rPr>
          <w:sz w:val="20"/>
          <w:szCs w:val="20"/>
          <w:color w:val="auto"/>
        </w:rPr>
      </w:pPr>
    </w:p>
    <w:p>
      <w:pPr>
        <w:ind w:left="2220" w:right="2019" w:hanging="948"/>
        <w:spacing w:after="0" w:line="235" w:lineRule="auto"/>
        <w:tabs>
          <w:tab w:leader="none" w:pos="1694"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An employee benefit plan or endowment fund in accordance with Section 240.13d-1(b)(1)(ii)(F);</w:t>
      </w:r>
    </w:p>
    <w:p>
      <w:pPr>
        <w:spacing w:after="0" w:line="208" w:lineRule="exact"/>
        <w:rPr>
          <w:rFonts w:ascii="Courier New" w:cs="Courier New" w:eastAsia="Courier New" w:hAnsi="Courier New"/>
          <w:sz w:val="18"/>
          <w:szCs w:val="18"/>
          <w:color w:val="auto"/>
        </w:rPr>
      </w:pPr>
    </w:p>
    <w:p>
      <w:pPr>
        <w:ind w:left="2220" w:right="2019" w:hanging="948"/>
        <w:spacing w:after="0" w:line="235" w:lineRule="auto"/>
        <w:tabs>
          <w:tab w:leader="none" w:pos="1694"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A parent holding company or control person in accordance with Section 240.13d-1(b)(1)(ii)(G);</w:t>
      </w:r>
    </w:p>
    <w:p>
      <w:pPr>
        <w:spacing w:after="0" w:line="208" w:lineRule="exact"/>
        <w:rPr>
          <w:rFonts w:ascii="Courier New" w:cs="Courier New" w:eastAsia="Courier New" w:hAnsi="Courier New"/>
          <w:sz w:val="18"/>
          <w:szCs w:val="18"/>
          <w:color w:val="auto"/>
        </w:rPr>
      </w:pPr>
    </w:p>
    <w:p>
      <w:pPr>
        <w:ind w:left="2220" w:right="2119" w:hanging="948"/>
        <w:spacing w:after="0" w:line="235" w:lineRule="auto"/>
        <w:tabs>
          <w:tab w:leader="none" w:pos="1694"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A savings association as defined in Section 3(b) of the Federal Deposit Insurance Act (12 U.S.C. 1813);</w:t>
      </w:r>
    </w:p>
    <w:p>
      <w:pPr>
        <w:spacing w:after="0" w:line="208" w:lineRule="exact"/>
        <w:rPr>
          <w:rFonts w:ascii="Courier New" w:cs="Courier New" w:eastAsia="Courier New" w:hAnsi="Courier New"/>
          <w:sz w:val="18"/>
          <w:szCs w:val="18"/>
          <w:color w:val="auto"/>
        </w:rPr>
      </w:pPr>
    </w:p>
    <w:p>
      <w:pPr>
        <w:ind w:left="2220" w:right="2019" w:hanging="948"/>
        <w:spacing w:after="0" w:line="236" w:lineRule="auto"/>
        <w:tabs>
          <w:tab w:leader="none" w:pos="1694"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A church plan that is excluded from the definition of an investment company under Section 3(c)(14) of the Investment Company Act of 1940 (15 U.S.C. 80a-3);</w:t>
      </w:r>
    </w:p>
    <w:p>
      <w:pPr>
        <w:spacing w:after="0" w:line="202" w:lineRule="exact"/>
        <w:rPr>
          <w:rFonts w:ascii="Courier New" w:cs="Courier New" w:eastAsia="Courier New" w:hAnsi="Courier New"/>
          <w:sz w:val="18"/>
          <w:szCs w:val="18"/>
          <w:color w:val="auto"/>
        </w:rPr>
      </w:pPr>
    </w:p>
    <w:p>
      <w:pPr>
        <w:ind w:left="1700" w:hanging="428"/>
        <w:spacing w:after="0"/>
        <w:tabs>
          <w:tab w:leader="none" w:pos="1700"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A non-U.S. institution in accordance with section</w:t>
      </w:r>
    </w:p>
    <w:p>
      <w:pPr>
        <w:ind w:left="2220"/>
        <w:spacing w:after="0" w:line="238" w:lineRule="auto"/>
        <w:rPr>
          <w:sz w:val="20"/>
          <w:szCs w:val="20"/>
          <w:color w:val="auto"/>
        </w:rPr>
      </w:pPr>
      <w:r>
        <w:rPr>
          <w:rFonts w:ascii="Courier New" w:cs="Courier New" w:eastAsia="Courier New" w:hAnsi="Courier New"/>
          <w:sz w:val="18"/>
          <w:szCs w:val="18"/>
          <w:color w:val="auto"/>
        </w:rPr>
        <w:t>240.13d-1(b)(1)(ii)(J);</w:t>
      </w:r>
    </w:p>
    <w:p>
      <w:pPr>
        <w:spacing w:after="0" w:line="207" w:lineRule="exact"/>
        <w:rPr>
          <w:sz w:val="20"/>
          <w:szCs w:val="20"/>
          <w:color w:val="auto"/>
        </w:rPr>
      </w:pPr>
    </w:p>
    <w:p>
      <w:pPr>
        <w:ind w:left="2220" w:right="1819" w:hanging="948"/>
        <w:spacing w:after="0" w:line="237" w:lineRule="auto"/>
        <w:tabs>
          <w:tab w:leader="none" w:pos="1694" w:val="left"/>
        </w:tabs>
        <w:numPr>
          <w:ilvl w:val="0"/>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Group, in accordance with sections 240.13d-1(b)(1)(ii)(K). If filing as a non-U.S. institution in accordance with sections 240.13d-1(b)(1)(ii)(J), please specify the type of institution: Not Applicable</w:t>
      </w:r>
    </w:p>
    <w:p>
      <w:pPr>
        <w:sectPr>
          <w:pgSz w:w="11900" w:h="16838" w:orient="portrait"/>
          <w:cols w:equalWidth="0" w:num="1">
            <w:col w:w="10139"/>
          </w:cols>
          <w:pgMar w:left="320" w:top="717" w:right="1440" w:bottom="368" w:gutter="0" w:footer="0" w:header="0"/>
        </w:sectPr>
      </w:pPr>
    </w:p>
    <w:bookmarkStart w:id="4" w:name="page5"/>
    <w:bookmarkEnd w:id="4"/>
    <w:p>
      <w:pPr>
        <w:spacing w:after="0"/>
        <w:tabs>
          <w:tab w:leader="none" w:pos="4100" w:val="left"/>
          <w:tab w:leader="none" w:pos="6620" w:val="left"/>
        </w:tabs>
        <w:rPr>
          <w:sz w:val="20"/>
          <w:szCs w:val="20"/>
          <w:color w:val="auto"/>
        </w:rPr>
      </w:pPr>
      <w:r>
        <w:rPr>
          <w:rFonts w:ascii="Courier New" w:cs="Courier New" w:eastAsia="Courier New" w:hAnsi="Courier New"/>
          <w:sz w:val="18"/>
          <w:szCs w:val="18"/>
          <w:color w:val="auto"/>
        </w:rPr>
        <w:t>CUSIP No.55933J203</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6"/>
          <w:szCs w:val="16"/>
          <w:color w:val="auto"/>
        </w:rPr>
        <w:t>Page 5 of 8 Pages</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8" w:lineRule="exact"/>
        <w:rPr>
          <w:sz w:val="20"/>
          <w:szCs w:val="20"/>
          <w:color w:val="auto"/>
        </w:rPr>
      </w:pPr>
    </w:p>
    <w:p>
      <w:pPr>
        <w:spacing w:after="0"/>
        <w:tabs>
          <w:tab w:leader="none" w:pos="1140" w:val="left"/>
          <w:tab w:leader="none" w:pos="2940" w:val="left"/>
        </w:tabs>
        <w:rPr>
          <w:sz w:val="20"/>
          <w:szCs w:val="20"/>
          <w:color w:val="auto"/>
        </w:rPr>
      </w:pPr>
      <w:r>
        <w:rPr>
          <w:rFonts w:ascii="Courier New" w:cs="Courier New" w:eastAsia="Courier New" w:hAnsi="Courier New"/>
          <w:sz w:val="18"/>
          <w:szCs w:val="18"/>
          <w:color w:val="auto"/>
        </w:rPr>
        <w:t>Item 4.</w:t>
      </w:r>
      <w:r>
        <w:rPr>
          <w:sz w:val="20"/>
          <w:szCs w:val="20"/>
          <w:color w:val="auto"/>
        </w:rPr>
        <w:tab/>
      </w:r>
      <w:r>
        <w:rPr>
          <w:rFonts w:ascii="Courier New" w:cs="Courier New" w:eastAsia="Courier New" w:hAnsi="Courier New"/>
          <w:sz w:val="18"/>
          <w:szCs w:val="18"/>
          <w:color w:val="auto"/>
        </w:rPr>
        <w:t>Ownership as of</w:t>
      </w:r>
      <w:r>
        <w:rPr>
          <w:sz w:val="20"/>
          <w:szCs w:val="20"/>
          <w:color w:val="auto"/>
        </w:rPr>
        <w:tab/>
      </w:r>
      <w:r>
        <w:rPr>
          <w:rFonts w:ascii="Courier New" w:cs="Courier New" w:eastAsia="Courier New" w:hAnsi="Courier New"/>
          <w:sz w:val="16"/>
          <w:szCs w:val="16"/>
          <w:color w:val="auto"/>
        </w:rPr>
        <w:t>October 29, 2021.*</w:t>
      </w:r>
    </w:p>
    <w:p>
      <w:pPr>
        <w:spacing w:after="0" w:line="201"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(a) Amount beneficially owned:</w:t>
      </w:r>
    </w:p>
    <w:p>
      <w:pPr>
        <w:ind w:left="1160"/>
        <w:spacing w:after="0" w:line="238" w:lineRule="auto"/>
        <w:rPr>
          <w:sz w:val="20"/>
          <w:szCs w:val="20"/>
          <w:color w:val="auto"/>
        </w:rPr>
      </w:pPr>
      <w:r>
        <w:rPr>
          <w:rFonts w:ascii="Courier New" w:cs="Courier New" w:eastAsia="Courier New" w:hAnsi="Courier New"/>
          <w:sz w:val="18"/>
          <w:szCs w:val="18"/>
          <w:color w:val="auto"/>
        </w:rPr>
        <w:t>See the response(s) to Item 9 on the attached cover page(s).</w:t>
      </w:r>
    </w:p>
    <w:p>
      <w:pPr>
        <w:spacing w:after="0" w:line="201"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(b) Percent of Class:</w:t>
      </w:r>
    </w:p>
    <w:p>
      <w:pPr>
        <w:ind w:left="1160"/>
        <w:spacing w:after="0" w:line="238" w:lineRule="auto"/>
        <w:rPr>
          <w:sz w:val="20"/>
          <w:szCs w:val="20"/>
          <w:color w:val="auto"/>
        </w:rPr>
      </w:pPr>
      <w:r>
        <w:rPr>
          <w:rFonts w:ascii="Courier New" w:cs="Courier New" w:eastAsia="Courier New" w:hAnsi="Courier New"/>
          <w:sz w:val="18"/>
          <w:szCs w:val="18"/>
          <w:color w:val="auto"/>
        </w:rPr>
        <w:t>See the response(s) to Item 11 on the attached cover page(s).</w:t>
      </w:r>
    </w:p>
    <w:p>
      <w:pPr>
        <w:spacing w:after="0" w:line="201" w:lineRule="exact"/>
        <w:rPr>
          <w:sz w:val="20"/>
          <w:szCs w:val="20"/>
          <w:color w:val="auto"/>
        </w:rPr>
      </w:pPr>
    </w:p>
    <w:p>
      <w:pPr>
        <w:ind w:left="1580" w:hanging="414"/>
        <w:spacing w:after="0"/>
        <w:tabs>
          <w:tab w:leader="none" w:pos="1580" w:val="left"/>
        </w:tabs>
        <w:numPr>
          <w:ilvl w:val="0"/>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Number of shares as to which such person has:</w:t>
      </w:r>
    </w:p>
    <w:p>
      <w:pPr>
        <w:spacing w:after="0" w:line="201" w:lineRule="exact"/>
        <w:rPr>
          <w:rFonts w:ascii="Courier New" w:cs="Courier New" w:eastAsia="Courier New" w:hAnsi="Courier New"/>
          <w:sz w:val="18"/>
          <w:szCs w:val="18"/>
          <w:color w:val="auto"/>
        </w:rPr>
      </w:pPr>
    </w:p>
    <w:p>
      <w:pPr>
        <w:ind w:left="2120" w:hanging="638"/>
        <w:spacing w:after="0"/>
        <w:tabs>
          <w:tab w:leader="none" w:pos="2120" w:val="left"/>
        </w:tabs>
        <w:numPr>
          <w:ilvl w:val="1"/>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vote or to direct the vote:</w:t>
      </w:r>
    </w:p>
    <w:p>
      <w:pPr>
        <w:spacing w:after="0" w:line="4" w:lineRule="exact"/>
        <w:rPr>
          <w:rFonts w:ascii="Courier New" w:cs="Courier New" w:eastAsia="Courier New" w:hAnsi="Courier New"/>
          <w:sz w:val="18"/>
          <w:szCs w:val="18"/>
          <w:color w:val="auto"/>
        </w:rPr>
      </w:pPr>
    </w:p>
    <w:p>
      <w:pPr>
        <w:ind w:left="2120"/>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See the response(s) to Item 5 on the attached cover page(s).</w:t>
      </w:r>
    </w:p>
    <w:p>
      <w:pPr>
        <w:spacing w:after="0" w:line="218" w:lineRule="exact"/>
        <w:rPr>
          <w:rFonts w:ascii="Courier New" w:cs="Courier New" w:eastAsia="Courier New" w:hAnsi="Courier New"/>
          <w:sz w:val="18"/>
          <w:szCs w:val="18"/>
          <w:color w:val="auto"/>
        </w:rPr>
      </w:pPr>
    </w:p>
    <w:p>
      <w:pPr>
        <w:ind w:left="2120" w:hanging="638"/>
        <w:spacing w:after="0"/>
        <w:tabs>
          <w:tab w:leader="none" w:pos="2120" w:val="left"/>
        </w:tabs>
        <w:numPr>
          <w:ilvl w:val="1"/>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vote or to direct the vote:</w:t>
      </w:r>
    </w:p>
    <w:p>
      <w:pPr>
        <w:spacing w:after="0" w:line="4" w:lineRule="exact"/>
        <w:rPr>
          <w:rFonts w:ascii="Courier New" w:cs="Courier New" w:eastAsia="Courier New" w:hAnsi="Courier New"/>
          <w:sz w:val="18"/>
          <w:szCs w:val="18"/>
          <w:color w:val="auto"/>
        </w:rPr>
      </w:pPr>
    </w:p>
    <w:p>
      <w:pPr>
        <w:ind w:left="2120"/>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See the response(s) to Item 6 on the attached cover page(s).</w:t>
      </w:r>
    </w:p>
    <w:p>
      <w:pPr>
        <w:spacing w:after="0" w:line="218" w:lineRule="exact"/>
        <w:rPr>
          <w:rFonts w:ascii="Courier New" w:cs="Courier New" w:eastAsia="Courier New" w:hAnsi="Courier New"/>
          <w:sz w:val="18"/>
          <w:szCs w:val="18"/>
          <w:color w:val="auto"/>
        </w:rPr>
      </w:pPr>
    </w:p>
    <w:p>
      <w:pPr>
        <w:ind w:left="2120" w:hanging="638"/>
        <w:spacing w:after="0"/>
        <w:tabs>
          <w:tab w:leader="none" w:pos="2120" w:val="left"/>
        </w:tabs>
        <w:numPr>
          <w:ilvl w:val="1"/>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dispose or to direct the disposition of:</w:t>
      </w:r>
    </w:p>
    <w:p>
      <w:pPr>
        <w:spacing w:after="0" w:line="4" w:lineRule="exact"/>
        <w:rPr>
          <w:rFonts w:ascii="Courier New" w:cs="Courier New" w:eastAsia="Courier New" w:hAnsi="Courier New"/>
          <w:sz w:val="18"/>
          <w:szCs w:val="18"/>
          <w:color w:val="auto"/>
        </w:rPr>
      </w:pPr>
    </w:p>
    <w:p>
      <w:pPr>
        <w:ind w:left="2120"/>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See the response(s) to Item 7 on the attached cover page(s).</w:t>
      </w:r>
    </w:p>
    <w:p>
      <w:pPr>
        <w:spacing w:after="0" w:line="218" w:lineRule="exact"/>
        <w:rPr>
          <w:rFonts w:ascii="Courier New" w:cs="Courier New" w:eastAsia="Courier New" w:hAnsi="Courier New"/>
          <w:sz w:val="18"/>
          <w:szCs w:val="18"/>
          <w:color w:val="auto"/>
        </w:rPr>
      </w:pPr>
    </w:p>
    <w:p>
      <w:pPr>
        <w:ind w:left="2120" w:hanging="638"/>
        <w:spacing w:after="0"/>
        <w:tabs>
          <w:tab w:leader="none" w:pos="2120" w:val="left"/>
        </w:tabs>
        <w:numPr>
          <w:ilvl w:val="1"/>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dispose or to direct the disposition of:</w:t>
      </w:r>
    </w:p>
    <w:p>
      <w:pPr>
        <w:spacing w:after="0" w:line="4" w:lineRule="exact"/>
        <w:rPr>
          <w:rFonts w:ascii="Courier New" w:cs="Courier New" w:eastAsia="Courier New" w:hAnsi="Courier New"/>
          <w:sz w:val="18"/>
          <w:szCs w:val="18"/>
          <w:color w:val="auto"/>
        </w:rPr>
      </w:pPr>
    </w:p>
    <w:p>
      <w:pPr>
        <w:ind w:left="2120"/>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See the response(s) to Item 8 on the attached cover page(s).</w:t>
      </w:r>
    </w:p>
    <w:p>
      <w:pPr>
        <w:spacing w:after="0" w:line="218" w:lineRule="exact"/>
        <w:rPr>
          <w:sz w:val="20"/>
          <w:szCs w:val="20"/>
          <w:color w:val="auto"/>
        </w:rPr>
      </w:pPr>
    </w:p>
    <w:p>
      <w:pPr>
        <w:spacing w:after="0"/>
        <w:tabs>
          <w:tab w:leader="none" w:pos="1140" w:val="left"/>
        </w:tabs>
        <w:rPr>
          <w:sz w:val="20"/>
          <w:szCs w:val="20"/>
          <w:color w:val="auto"/>
        </w:rPr>
      </w:pPr>
      <w:r>
        <w:rPr>
          <w:rFonts w:ascii="Courier New" w:cs="Courier New" w:eastAsia="Courier New" w:hAnsi="Courier New"/>
          <w:sz w:val="18"/>
          <w:szCs w:val="18"/>
          <w:color w:val="auto"/>
        </w:rPr>
        <w:t>Item 5.</w:t>
      </w:r>
      <w:r>
        <w:rPr>
          <w:sz w:val="20"/>
          <w:szCs w:val="20"/>
          <w:color w:val="auto"/>
        </w:rPr>
        <w:tab/>
      </w:r>
      <w:r>
        <w:rPr>
          <w:rFonts w:ascii="Courier New" w:cs="Courier New" w:eastAsia="Courier New" w:hAnsi="Courier New"/>
          <w:sz w:val="16"/>
          <w:szCs w:val="16"/>
          <w:color w:val="auto"/>
        </w:rPr>
        <w:t>Ownership of Five Percent or Less of a Class.</w:t>
      </w:r>
    </w:p>
    <w:p>
      <w:pPr>
        <w:spacing w:after="0" w:line="207" w:lineRule="exact"/>
        <w:rPr>
          <w:sz w:val="20"/>
          <w:szCs w:val="20"/>
          <w:color w:val="auto"/>
        </w:rPr>
      </w:pPr>
    </w:p>
    <w:p>
      <w:pPr>
        <w:ind w:left="1160" w:right="2439" w:firstLine="6"/>
        <w:spacing w:after="0" w:line="236" w:lineRule="auto"/>
        <w:tabs>
          <w:tab w:leader="none" w:pos="1581" w:val="left"/>
        </w:tabs>
        <w:numPr>
          <w:ilvl w:val="0"/>
          <w:numId w:val="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As of the date hereof, Morgan Stanley has ceased to be the beneficial owner of more than five percent of the class of securities.</w:t>
      </w:r>
    </w:p>
    <w:p>
      <w:pPr>
        <w:spacing w:after="0" w:line="5" w:lineRule="exact"/>
        <w:rPr>
          <w:rFonts w:ascii="Courier New" w:cs="Courier New" w:eastAsia="Courier New" w:hAnsi="Courier New"/>
          <w:sz w:val="18"/>
          <w:szCs w:val="18"/>
          <w:color w:val="auto"/>
        </w:rPr>
      </w:pPr>
    </w:p>
    <w:p>
      <w:pPr>
        <w:jc w:val="both"/>
        <w:ind w:left="1160" w:right="2019" w:firstLine="6"/>
        <w:spacing w:after="0" w:line="236" w:lineRule="auto"/>
        <w:tabs>
          <w:tab w:leader="none" w:pos="1581" w:val="left"/>
        </w:tabs>
        <w:numPr>
          <w:ilvl w:val="0"/>
          <w:numId w:val="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As of the date hereof, Morgan Stanley Capital Services LLC has ceased to be the beneficial owner of more than five percent of the class of securities.</w:t>
      </w:r>
    </w:p>
    <w:p>
      <w:pPr>
        <w:spacing w:after="0" w:line="203" w:lineRule="exact"/>
        <w:rPr>
          <w:sz w:val="20"/>
          <w:szCs w:val="20"/>
          <w:color w:val="auto"/>
        </w:rPr>
      </w:pPr>
    </w:p>
    <w:p>
      <w:pPr>
        <w:spacing w:after="0"/>
        <w:tabs>
          <w:tab w:leader="none" w:pos="1140" w:val="left"/>
        </w:tabs>
        <w:rPr>
          <w:sz w:val="20"/>
          <w:szCs w:val="20"/>
          <w:color w:val="auto"/>
        </w:rPr>
      </w:pPr>
      <w:r>
        <w:rPr>
          <w:rFonts w:ascii="Courier New" w:cs="Courier New" w:eastAsia="Courier New" w:hAnsi="Courier New"/>
          <w:sz w:val="18"/>
          <w:szCs w:val="18"/>
          <w:color w:val="auto"/>
        </w:rPr>
        <w:t>Item 6.</w:t>
      </w:r>
      <w:r>
        <w:rPr>
          <w:sz w:val="20"/>
          <w:szCs w:val="20"/>
          <w:color w:val="auto"/>
        </w:rPr>
        <w:tab/>
      </w:r>
      <w:r>
        <w:rPr>
          <w:rFonts w:ascii="Courier New" w:cs="Courier New" w:eastAsia="Courier New" w:hAnsi="Courier New"/>
          <w:sz w:val="16"/>
          <w:szCs w:val="16"/>
          <w:color w:val="auto"/>
        </w:rPr>
        <w:t>Ownership of More Than Five Percent on Behalf of Another Person.</w:t>
      </w:r>
    </w:p>
    <w:p>
      <w:pPr>
        <w:spacing w:after="0" w:line="201"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Not Applicable</w:t>
      </w:r>
    </w:p>
    <w:p>
      <w:pPr>
        <w:spacing w:after="0" w:line="207" w:lineRule="exact"/>
        <w:rPr>
          <w:sz w:val="20"/>
          <w:szCs w:val="20"/>
          <w:color w:val="auto"/>
        </w:rPr>
      </w:pPr>
    </w:p>
    <w:p>
      <w:pPr>
        <w:ind w:left="1160" w:right="2019" w:hanging="1157"/>
        <w:spacing w:after="0" w:line="290" w:lineRule="auto"/>
        <w:tabs>
          <w:tab w:leader="none" w:pos="1140" w:val="left"/>
        </w:tabs>
        <w:rPr>
          <w:sz w:val="20"/>
          <w:szCs w:val="20"/>
          <w:color w:val="auto"/>
        </w:rPr>
      </w:pPr>
      <w:r>
        <w:rPr>
          <w:rFonts w:ascii="Courier New" w:cs="Courier New" w:eastAsia="Courier New" w:hAnsi="Courier New"/>
          <w:sz w:val="18"/>
          <w:szCs w:val="18"/>
          <w:color w:val="auto"/>
        </w:rPr>
        <w:t>Item 7.</w:t>
      </w:r>
      <w:r>
        <w:rPr>
          <w:sz w:val="20"/>
          <w:szCs w:val="20"/>
          <w:color w:val="auto"/>
        </w:rPr>
        <w:tab/>
      </w:r>
      <w:r>
        <w:rPr>
          <w:rFonts w:ascii="Courier New" w:cs="Courier New" w:eastAsia="Courier New" w:hAnsi="Courier New"/>
          <w:sz w:val="16"/>
          <w:szCs w:val="16"/>
          <w:color w:val="auto"/>
        </w:rPr>
        <w:t>Identification and Classification of the Subsidiary which Acquired the Security Being Reported on By the Parent Holding Company.</w:t>
      </w:r>
    </w:p>
    <w:p>
      <w:pPr>
        <w:spacing w:after="0" w:line="164"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See Exhibit 99.2</w:t>
      </w:r>
    </w:p>
    <w:p>
      <w:pPr>
        <w:spacing w:after="0" w:line="201" w:lineRule="exact"/>
        <w:rPr>
          <w:sz w:val="20"/>
          <w:szCs w:val="20"/>
          <w:color w:val="auto"/>
        </w:rPr>
      </w:pPr>
    </w:p>
    <w:p>
      <w:pPr>
        <w:spacing w:after="0"/>
        <w:tabs>
          <w:tab w:leader="none" w:pos="1140" w:val="left"/>
        </w:tabs>
        <w:rPr>
          <w:sz w:val="20"/>
          <w:szCs w:val="20"/>
          <w:color w:val="auto"/>
        </w:rPr>
      </w:pPr>
      <w:r>
        <w:rPr>
          <w:rFonts w:ascii="Courier New" w:cs="Courier New" w:eastAsia="Courier New" w:hAnsi="Courier New"/>
          <w:sz w:val="18"/>
          <w:szCs w:val="18"/>
          <w:color w:val="auto"/>
        </w:rPr>
        <w:t>Item 8.</w:t>
      </w:r>
      <w:r>
        <w:rPr>
          <w:sz w:val="20"/>
          <w:szCs w:val="20"/>
          <w:color w:val="auto"/>
        </w:rPr>
        <w:tab/>
      </w:r>
      <w:r>
        <w:rPr>
          <w:rFonts w:ascii="Courier New" w:cs="Courier New" w:eastAsia="Courier New" w:hAnsi="Courier New"/>
          <w:sz w:val="16"/>
          <w:szCs w:val="16"/>
          <w:color w:val="auto"/>
        </w:rPr>
        <w:t>Identification and Classification of Members of the Group.</w:t>
      </w:r>
    </w:p>
    <w:p>
      <w:pPr>
        <w:spacing w:after="0" w:line="201"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tabs>
          <w:tab w:leader="none" w:pos="1140" w:val="left"/>
        </w:tabs>
        <w:rPr>
          <w:sz w:val="20"/>
          <w:szCs w:val="20"/>
          <w:color w:val="auto"/>
        </w:rPr>
      </w:pPr>
      <w:r>
        <w:rPr>
          <w:rFonts w:ascii="Courier New" w:cs="Courier New" w:eastAsia="Courier New" w:hAnsi="Courier New"/>
          <w:sz w:val="18"/>
          <w:szCs w:val="18"/>
          <w:color w:val="auto"/>
        </w:rPr>
        <w:t>Item 9.</w:t>
      </w:r>
      <w:r>
        <w:rPr>
          <w:sz w:val="20"/>
          <w:szCs w:val="20"/>
          <w:color w:val="auto"/>
        </w:rPr>
        <w:tab/>
      </w:r>
      <w:r>
        <w:rPr>
          <w:rFonts w:ascii="Courier New" w:cs="Courier New" w:eastAsia="Courier New" w:hAnsi="Courier New"/>
          <w:sz w:val="16"/>
          <w:szCs w:val="16"/>
          <w:color w:val="auto"/>
        </w:rPr>
        <w:t>Notice of Dissolution of Group.</w:t>
      </w:r>
    </w:p>
    <w:p>
      <w:pPr>
        <w:spacing w:after="0" w:line="201"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tabs>
          <w:tab w:leader="none" w:pos="1140" w:val="left"/>
        </w:tabs>
        <w:rPr>
          <w:sz w:val="20"/>
          <w:szCs w:val="20"/>
          <w:color w:val="auto"/>
        </w:rPr>
      </w:pPr>
      <w:r>
        <w:rPr>
          <w:rFonts w:ascii="Courier New" w:cs="Courier New" w:eastAsia="Courier New" w:hAnsi="Courier New"/>
          <w:sz w:val="18"/>
          <w:szCs w:val="18"/>
          <w:color w:val="auto"/>
        </w:rPr>
        <w:t>Item 10.</w:t>
      </w:r>
      <w:r>
        <w:rPr>
          <w:sz w:val="20"/>
          <w:szCs w:val="20"/>
          <w:color w:val="auto"/>
        </w:rPr>
        <w:tab/>
      </w:r>
      <w:r>
        <w:rPr>
          <w:rFonts w:ascii="Courier New" w:cs="Courier New" w:eastAsia="Courier New" w:hAnsi="Courier New"/>
          <w:sz w:val="16"/>
          <w:szCs w:val="16"/>
          <w:color w:val="auto"/>
        </w:rPr>
        <w:t>Certification.</w:t>
      </w:r>
    </w:p>
    <w:p>
      <w:pPr>
        <w:spacing w:after="0" w:line="207" w:lineRule="exact"/>
        <w:rPr>
          <w:sz w:val="20"/>
          <w:szCs w:val="20"/>
          <w:color w:val="auto"/>
        </w:rPr>
      </w:pPr>
    </w:p>
    <w:p>
      <w:pPr>
        <w:ind w:left="1160" w:right="1819" w:firstLine="6"/>
        <w:spacing w:after="0" w:line="237" w:lineRule="auto"/>
        <w:tabs>
          <w:tab w:leader="none" w:pos="1581" w:val="left"/>
        </w:tabs>
        <w:numPr>
          <w:ilvl w:val="1"/>
          <w:numId w:val="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03"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  In Accordance with the Securities and Exchange Commission Release</w:t>
      </w:r>
    </w:p>
    <w:p>
      <w:pPr>
        <w:spacing w:after="0" w:line="4" w:lineRule="exact"/>
        <w:rPr>
          <w:sz w:val="20"/>
          <w:szCs w:val="20"/>
          <w:color w:val="auto"/>
        </w:rPr>
      </w:pPr>
    </w:p>
    <w:p>
      <w:pPr>
        <w:ind w:right="1919"/>
        <w:spacing w:after="0" w:line="237" w:lineRule="auto"/>
        <w:rPr>
          <w:sz w:val="20"/>
          <w:szCs w:val="20"/>
          <w:color w:val="auto"/>
        </w:rPr>
      </w:pPr>
      <w:r>
        <w:rPr>
          <w:rFonts w:ascii="Courier New" w:cs="Courier New" w:eastAsia="Courier New" w:hAnsi="Courier New"/>
          <w:sz w:val="18"/>
          <w:szCs w:val="18"/>
          <w:color w:val="auto"/>
        </w:rPr>
        <w:t>No. 34-39538 (January 12, 1998) (the "Release"), this filing reflects the securities beneficially owned, or that may be deemed to be beneficially owned, by certain operating units (collectively, the "MS Reporting Units") of Morgan Stanley and its subsidiaries and affiliates (collectively, "MS"). This filing does not reflect securities, if any, beneficially owned by any operating units of MS whose ownership of securities is disaggregated from that of the MS Reporting Units in accordance with the Release.</w:t>
      </w:r>
    </w:p>
    <w:p>
      <w:pPr>
        <w:sectPr>
          <w:pgSz w:w="11900" w:h="16838" w:orient="portrait"/>
          <w:cols w:equalWidth="0" w:num="1">
            <w:col w:w="10139"/>
          </w:cols>
          <w:pgMar w:left="320" w:top="717" w:right="1440" w:bottom="1440" w:gutter="0" w:footer="0" w:header="0"/>
        </w:sectPr>
      </w:pPr>
    </w:p>
    <w:bookmarkStart w:id="5" w:name="page6"/>
    <w:bookmarkEnd w:id="5"/>
    <w:p>
      <w:pPr>
        <w:spacing w:after="0"/>
        <w:tabs>
          <w:tab w:leader="none" w:pos="4100" w:val="left"/>
          <w:tab w:leader="none" w:pos="6620" w:val="left"/>
        </w:tabs>
        <w:rPr>
          <w:sz w:val="20"/>
          <w:szCs w:val="20"/>
          <w:color w:val="auto"/>
        </w:rPr>
      </w:pPr>
      <w:r>
        <w:rPr>
          <w:rFonts w:ascii="Courier New" w:cs="Courier New" w:eastAsia="Courier New" w:hAnsi="Courier New"/>
          <w:sz w:val="18"/>
          <w:szCs w:val="18"/>
          <w:color w:val="auto"/>
        </w:rPr>
        <w:t>CUSIP No.55933J203</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6"/>
          <w:szCs w:val="16"/>
          <w:color w:val="auto"/>
        </w:rPr>
        <w:t>Page 6 of 8 Pages</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8"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Signature</w:t>
      </w:r>
    </w:p>
    <w:p>
      <w:pPr>
        <w:spacing w:after="0" w:line="200" w:lineRule="exact"/>
        <w:rPr>
          <w:sz w:val="20"/>
          <w:szCs w:val="20"/>
          <w:color w:val="auto"/>
        </w:rPr>
      </w:pPr>
    </w:p>
    <w:p>
      <w:pPr>
        <w:spacing w:after="0" w:line="209" w:lineRule="exact"/>
        <w:rPr>
          <w:sz w:val="20"/>
          <w:szCs w:val="20"/>
          <w:color w:val="auto"/>
        </w:rPr>
      </w:pPr>
    </w:p>
    <w:p>
      <w:pPr>
        <w:ind w:right="1819"/>
        <w:spacing w:after="0" w:line="290" w:lineRule="auto"/>
        <w:rPr>
          <w:sz w:val="20"/>
          <w:szCs w:val="20"/>
          <w:color w:val="auto"/>
        </w:rPr>
      </w:pPr>
      <w:r>
        <w:rPr>
          <w:rFonts w:ascii="Courier New" w:cs="Courier New" w:eastAsia="Courier New" w:hAnsi="Courier New"/>
          <w:sz w:val="16"/>
          <w:szCs w:val="16"/>
          <w:color w:val="auto"/>
        </w:rPr>
        <w:t>After reasonable inquiry and to the best of my knowledge and belief, I certify that the information set forth in this statement is true, complete and correct.</w:t>
      </w:r>
    </w:p>
    <w:p>
      <w:pPr>
        <w:spacing w:after="0" w:line="36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220" w:type="dxa"/>
            <w:vAlign w:val="bottom"/>
          </w:tcPr>
          <w:p>
            <w:pPr>
              <w:spacing w:after="0"/>
              <w:rPr>
                <w:sz w:val="20"/>
                <w:szCs w:val="20"/>
                <w:color w:val="auto"/>
              </w:rPr>
            </w:pPr>
            <w:r>
              <w:rPr>
                <w:rFonts w:ascii="Courier New" w:cs="Courier New" w:eastAsia="Courier New" w:hAnsi="Courier New"/>
                <w:sz w:val="18"/>
                <w:szCs w:val="18"/>
                <w:color w:val="auto"/>
              </w:rPr>
              <w:t>Date:</w:t>
            </w:r>
          </w:p>
        </w:tc>
        <w:tc>
          <w:tcPr>
            <w:tcW w:w="6320" w:type="dxa"/>
            <w:vAlign w:val="bottom"/>
          </w:tcPr>
          <w:p>
            <w:pPr>
              <w:ind w:left="60"/>
              <w:spacing w:after="0"/>
              <w:rPr>
                <w:sz w:val="20"/>
                <w:szCs w:val="20"/>
                <w:color w:val="auto"/>
              </w:rPr>
            </w:pPr>
            <w:r>
              <w:rPr>
                <w:rFonts w:ascii="Courier New" w:cs="Courier New" w:eastAsia="Courier New" w:hAnsi="Courier New"/>
                <w:sz w:val="18"/>
                <w:szCs w:val="18"/>
                <w:color w:val="auto"/>
              </w:rPr>
              <w:t>November 10, 2021</w:t>
            </w:r>
          </w:p>
        </w:tc>
        <w:tc>
          <w:tcPr>
            <w:tcW w:w="900" w:type="dxa"/>
            <w:vAlign w:val="bottom"/>
          </w:tcPr>
          <w:p>
            <w:pPr>
              <w:spacing w:after="0"/>
              <w:rPr>
                <w:sz w:val="17"/>
                <w:szCs w:val="17"/>
                <w:color w:val="auto"/>
              </w:rPr>
            </w:pPr>
          </w:p>
        </w:tc>
      </w:tr>
      <w:tr>
        <w:trPr>
          <w:trHeight w:val="405"/>
        </w:trPr>
        <w:tc>
          <w:tcPr>
            <w:tcW w:w="1220" w:type="dxa"/>
            <w:vAlign w:val="bottom"/>
          </w:tcPr>
          <w:p>
            <w:pPr>
              <w:spacing w:after="0"/>
              <w:rPr>
                <w:sz w:val="20"/>
                <w:szCs w:val="20"/>
                <w:color w:val="auto"/>
              </w:rPr>
            </w:pPr>
            <w:r>
              <w:rPr>
                <w:rFonts w:ascii="Courier New" w:cs="Courier New" w:eastAsia="Courier New" w:hAnsi="Courier New"/>
                <w:sz w:val="18"/>
                <w:szCs w:val="18"/>
                <w:color w:val="auto"/>
              </w:rPr>
              <w:t>Signature:</w:t>
            </w:r>
          </w:p>
        </w:tc>
        <w:tc>
          <w:tcPr>
            <w:tcW w:w="6320" w:type="dxa"/>
            <w:vAlign w:val="bottom"/>
          </w:tcPr>
          <w:p>
            <w:pPr>
              <w:ind w:left="60"/>
              <w:spacing w:after="0"/>
              <w:rPr>
                <w:sz w:val="20"/>
                <w:szCs w:val="20"/>
                <w:color w:val="auto"/>
              </w:rPr>
            </w:pPr>
            <w:r>
              <w:rPr>
                <w:rFonts w:ascii="Courier New" w:cs="Courier New" w:eastAsia="Courier New" w:hAnsi="Courier New"/>
                <w:sz w:val="18"/>
                <w:szCs w:val="18"/>
                <w:color w:val="auto"/>
              </w:rPr>
              <w:t>/s/ Christopher O'Hara</w:t>
            </w:r>
          </w:p>
        </w:tc>
        <w:tc>
          <w:tcPr>
            <w:tcW w:w="900" w:type="dxa"/>
            <w:vAlign w:val="bottom"/>
          </w:tcPr>
          <w:p>
            <w:pPr>
              <w:spacing w:after="0"/>
              <w:rPr>
                <w:sz w:val="24"/>
                <w:szCs w:val="24"/>
                <w:color w:val="auto"/>
              </w:rPr>
            </w:pPr>
          </w:p>
        </w:tc>
      </w:tr>
      <w:tr>
        <w:trPr>
          <w:trHeight w:val="203"/>
        </w:trPr>
        <w:tc>
          <w:tcPr>
            <w:tcW w:w="1220" w:type="dxa"/>
            <w:vAlign w:val="bottom"/>
          </w:tcPr>
          <w:p>
            <w:pPr>
              <w:spacing w:after="0"/>
              <w:rPr>
                <w:sz w:val="17"/>
                <w:szCs w:val="17"/>
                <w:color w:val="auto"/>
              </w:rPr>
            </w:pPr>
          </w:p>
        </w:tc>
        <w:tc>
          <w:tcPr>
            <w:tcW w:w="72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8"/>
              </w:rPr>
              <w:t>--------------------------------------------------------------------</w:t>
            </w:r>
          </w:p>
        </w:tc>
      </w:tr>
      <w:tr>
        <w:trPr>
          <w:trHeight w:val="405"/>
        </w:trPr>
        <w:tc>
          <w:tcPr>
            <w:tcW w:w="7540" w:type="dxa"/>
            <w:vAlign w:val="bottom"/>
            <w:gridSpan w:val="2"/>
          </w:tcPr>
          <w:p>
            <w:pPr>
              <w:spacing w:after="0"/>
              <w:rPr>
                <w:sz w:val="20"/>
                <w:szCs w:val="20"/>
                <w:color w:val="auto"/>
              </w:rPr>
            </w:pPr>
            <w:r>
              <w:rPr>
                <w:rFonts w:ascii="Courier New" w:cs="Courier New" w:eastAsia="Courier New" w:hAnsi="Courier New"/>
                <w:sz w:val="18"/>
                <w:szCs w:val="18"/>
                <w:color w:val="auto"/>
              </w:rPr>
              <w:t>Name/Title: Christopher O'Hara/Authorized Signatory, Morgan Stanley</w:t>
            </w:r>
          </w:p>
        </w:tc>
        <w:tc>
          <w:tcPr>
            <w:tcW w:w="900" w:type="dxa"/>
            <w:vAlign w:val="bottom"/>
          </w:tcPr>
          <w:p>
            <w:pPr>
              <w:spacing w:after="0"/>
              <w:rPr>
                <w:sz w:val="24"/>
                <w:szCs w:val="24"/>
                <w:color w:val="auto"/>
              </w:rPr>
            </w:pPr>
          </w:p>
        </w:tc>
      </w:tr>
      <w:tr>
        <w:trPr>
          <w:trHeight w:val="203"/>
        </w:trPr>
        <w:tc>
          <w:tcPr>
            <w:tcW w:w="1220" w:type="dxa"/>
            <w:vAlign w:val="bottom"/>
          </w:tcPr>
          <w:p>
            <w:pPr>
              <w:spacing w:after="0"/>
              <w:rPr>
                <w:sz w:val="17"/>
                <w:szCs w:val="17"/>
                <w:color w:val="auto"/>
              </w:rPr>
            </w:pPr>
          </w:p>
        </w:tc>
        <w:tc>
          <w:tcPr>
            <w:tcW w:w="72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8"/>
              </w:rPr>
              <w:t>--------------------------------------------------------------------</w:t>
            </w:r>
          </w:p>
        </w:tc>
      </w:tr>
      <w:tr>
        <w:trPr>
          <w:trHeight w:val="203"/>
        </w:trPr>
        <w:tc>
          <w:tcPr>
            <w:tcW w:w="1220" w:type="dxa"/>
            <w:vAlign w:val="bottom"/>
          </w:tcPr>
          <w:p>
            <w:pPr>
              <w:spacing w:after="0"/>
              <w:rPr>
                <w:sz w:val="17"/>
                <w:szCs w:val="17"/>
                <w:color w:val="auto"/>
              </w:rPr>
            </w:pPr>
          </w:p>
        </w:tc>
        <w:tc>
          <w:tcPr>
            <w:tcW w:w="6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MORGAN STANLEY</w:t>
            </w:r>
          </w:p>
        </w:tc>
        <w:tc>
          <w:tcPr>
            <w:tcW w:w="900" w:type="dxa"/>
            <w:vAlign w:val="bottom"/>
          </w:tcPr>
          <w:p>
            <w:pPr>
              <w:spacing w:after="0"/>
              <w:rPr>
                <w:sz w:val="17"/>
                <w:szCs w:val="17"/>
                <w:color w:val="auto"/>
              </w:rPr>
            </w:pPr>
          </w:p>
        </w:tc>
      </w:tr>
      <w:tr>
        <w:trPr>
          <w:trHeight w:val="608"/>
        </w:trPr>
        <w:tc>
          <w:tcPr>
            <w:tcW w:w="1220" w:type="dxa"/>
            <w:vAlign w:val="bottom"/>
          </w:tcPr>
          <w:p>
            <w:pPr>
              <w:spacing w:after="0"/>
              <w:rPr>
                <w:sz w:val="20"/>
                <w:szCs w:val="20"/>
                <w:color w:val="auto"/>
              </w:rPr>
            </w:pPr>
            <w:r>
              <w:rPr>
                <w:rFonts w:ascii="Courier New" w:cs="Courier New" w:eastAsia="Courier New" w:hAnsi="Courier New"/>
                <w:sz w:val="18"/>
                <w:szCs w:val="18"/>
                <w:color w:val="auto"/>
              </w:rPr>
              <w:t>Date:</w:t>
            </w:r>
          </w:p>
        </w:tc>
        <w:tc>
          <w:tcPr>
            <w:tcW w:w="6320" w:type="dxa"/>
            <w:vAlign w:val="bottom"/>
          </w:tcPr>
          <w:p>
            <w:pPr>
              <w:ind w:left="60"/>
              <w:spacing w:after="0"/>
              <w:rPr>
                <w:sz w:val="20"/>
                <w:szCs w:val="20"/>
                <w:color w:val="auto"/>
              </w:rPr>
            </w:pPr>
            <w:r>
              <w:rPr>
                <w:rFonts w:ascii="Courier New" w:cs="Courier New" w:eastAsia="Courier New" w:hAnsi="Courier New"/>
                <w:sz w:val="18"/>
                <w:szCs w:val="18"/>
                <w:color w:val="auto"/>
              </w:rPr>
              <w:t>November 10, 2021</w:t>
            </w:r>
          </w:p>
        </w:tc>
        <w:tc>
          <w:tcPr>
            <w:tcW w:w="900" w:type="dxa"/>
            <w:vAlign w:val="bottom"/>
          </w:tcPr>
          <w:p>
            <w:pPr>
              <w:spacing w:after="0"/>
              <w:rPr>
                <w:sz w:val="24"/>
                <w:szCs w:val="24"/>
                <w:color w:val="auto"/>
              </w:rPr>
            </w:pPr>
          </w:p>
        </w:tc>
      </w:tr>
      <w:tr>
        <w:trPr>
          <w:trHeight w:val="405"/>
        </w:trPr>
        <w:tc>
          <w:tcPr>
            <w:tcW w:w="1220" w:type="dxa"/>
            <w:vAlign w:val="bottom"/>
          </w:tcPr>
          <w:p>
            <w:pPr>
              <w:spacing w:after="0"/>
              <w:rPr>
                <w:sz w:val="20"/>
                <w:szCs w:val="20"/>
                <w:color w:val="auto"/>
              </w:rPr>
            </w:pPr>
            <w:r>
              <w:rPr>
                <w:rFonts w:ascii="Courier New" w:cs="Courier New" w:eastAsia="Courier New" w:hAnsi="Courier New"/>
                <w:sz w:val="18"/>
                <w:szCs w:val="18"/>
                <w:color w:val="auto"/>
              </w:rPr>
              <w:t>Signature:</w:t>
            </w:r>
          </w:p>
        </w:tc>
        <w:tc>
          <w:tcPr>
            <w:tcW w:w="6320" w:type="dxa"/>
            <w:vAlign w:val="bottom"/>
          </w:tcPr>
          <w:p>
            <w:pPr>
              <w:ind w:left="60"/>
              <w:spacing w:after="0"/>
              <w:rPr>
                <w:sz w:val="20"/>
                <w:szCs w:val="20"/>
                <w:color w:val="auto"/>
              </w:rPr>
            </w:pPr>
            <w:r>
              <w:rPr>
                <w:rFonts w:ascii="Courier New" w:cs="Courier New" w:eastAsia="Courier New" w:hAnsi="Courier New"/>
                <w:sz w:val="18"/>
                <w:szCs w:val="18"/>
                <w:color w:val="auto"/>
              </w:rPr>
              <w:t>/s/ Christina Huffman</w:t>
            </w:r>
          </w:p>
        </w:tc>
        <w:tc>
          <w:tcPr>
            <w:tcW w:w="900" w:type="dxa"/>
            <w:vAlign w:val="bottom"/>
          </w:tcPr>
          <w:p>
            <w:pPr>
              <w:spacing w:after="0"/>
              <w:rPr>
                <w:sz w:val="24"/>
                <w:szCs w:val="24"/>
                <w:color w:val="auto"/>
              </w:rPr>
            </w:pPr>
          </w:p>
        </w:tc>
      </w:tr>
      <w:tr>
        <w:trPr>
          <w:trHeight w:val="203"/>
        </w:trPr>
        <w:tc>
          <w:tcPr>
            <w:tcW w:w="1220" w:type="dxa"/>
            <w:vAlign w:val="bottom"/>
          </w:tcPr>
          <w:p>
            <w:pPr>
              <w:spacing w:after="0"/>
              <w:rPr>
                <w:sz w:val="17"/>
                <w:szCs w:val="17"/>
                <w:color w:val="auto"/>
              </w:rPr>
            </w:pPr>
          </w:p>
        </w:tc>
        <w:tc>
          <w:tcPr>
            <w:tcW w:w="72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8"/>
              </w:rPr>
              <w:t>--------------------------------------------------------------------</w:t>
            </w:r>
          </w:p>
        </w:tc>
      </w:tr>
      <w:tr>
        <w:trPr>
          <w:trHeight w:val="405"/>
        </w:trPr>
        <w:tc>
          <w:tcPr>
            <w:tcW w:w="7540" w:type="dxa"/>
            <w:vAlign w:val="bottom"/>
            <w:gridSpan w:val="2"/>
          </w:tcPr>
          <w:p>
            <w:pPr>
              <w:spacing w:after="0"/>
              <w:rPr>
                <w:sz w:val="20"/>
                <w:szCs w:val="20"/>
                <w:color w:val="auto"/>
              </w:rPr>
            </w:pPr>
            <w:r>
              <w:rPr>
                <w:rFonts w:ascii="Courier New" w:cs="Courier New" w:eastAsia="Courier New" w:hAnsi="Courier New"/>
                <w:sz w:val="18"/>
                <w:szCs w:val="18"/>
                <w:color w:val="auto"/>
              </w:rPr>
              <w:t>Name/Title: Christina Huffman/Authorized Signatory,</w:t>
            </w:r>
          </w:p>
        </w:tc>
        <w:tc>
          <w:tcPr>
            <w:tcW w:w="900" w:type="dxa"/>
            <w:vAlign w:val="bottom"/>
          </w:tcPr>
          <w:p>
            <w:pPr>
              <w:spacing w:after="0"/>
              <w:rPr>
                <w:sz w:val="24"/>
                <w:szCs w:val="24"/>
                <w:color w:val="auto"/>
              </w:rPr>
            </w:pPr>
          </w:p>
        </w:tc>
      </w:tr>
      <w:tr>
        <w:trPr>
          <w:trHeight w:val="203"/>
        </w:trPr>
        <w:tc>
          <w:tcPr>
            <w:tcW w:w="1220" w:type="dxa"/>
            <w:vAlign w:val="bottom"/>
          </w:tcPr>
          <w:p>
            <w:pPr>
              <w:spacing w:after="0"/>
              <w:rPr>
                <w:sz w:val="17"/>
                <w:szCs w:val="17"/>
                <w:color w:val="auto"/>
              </w:rPr>
            </w:pPr>
          </w:p>
        </w:tc>
        <w:tc>
          <w:tcPr>
            <w:tcW w:w="6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Morgan Stanley Capital Services LLC</w:t>
            </w:r>
          </w:p>
        </w:tc>
        <w:tc>
          <w:tcPr>
            <w:tcW w:w="900" w:type="dxa"/>
            <w:vAlign w:val="bottom"/>
          </w:tcPr>
          <w:p>
            <w:pPr>
              <w:spacing w:after="0"/>
              <w:rPr>
                <w:sz w:val="17"/>
                <w:szCs w:val="17"/>
                <w:color w:val="auto"/>
              </w:rPr>
            </w:pPr>
          </w:p>
        </w:tc>
      </w:tr>
      <w:tr>
        <w:trPr>
          <w:trHeight w:val="203"/>
        </w:trPr>
        <w:tc>
          <w:tcPr>
            <w:tcW w:w="1220" w:type="dxa"/>
            <w:vAlign w:val="bottom"/>
          </w:tcPr>
          <w:p>
            <w:pPr>
              <w:spacing w:after="0"/>
              <w:rPr>
                <w:sz w:val="17"/>
                <w:szCs w:val="17"/>
                <w:color w:val="auto"/>
              </w:rPr>
            </w:pPr>
          </w:p>
        </w:tc>
        <w:tc>
          <w:tcPr>
            <w:tcW w:w="72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8"/>
              </w:rPr>
              <w:t>--------------------------------------------------------------------</w:t>
            </w:r>
          </w:p>
        </w:tc>
      </w:tr>
      <w:tr>
        <w:trPr>
          <w:trHeight w:val="203"/>
        </w:trPr>
        <w:tc>
          <w:tcPr>
            <w:tcW w:w="1220" w:type="dxa"/>
            <w:vAlign w:val="bottom"/>
          </w:tcPr>
          <w:p>
            <w:pPr>
              <w:spacing w:after="0"/>
              <w:rPr>
                <w:sz w:val="17"/>
                <w:szCs w:val="17"/>
                <w:color w:val="auto"/>
              </w:rPr>
            </w:pPr>
          </w:p>
        </w:tc>
        <w:tc>
          <w:tcPr>
            <w:tcW w:w="6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Morgan Stanley Capital Services LLC</w:t>
            </w:r>
          </w:p>
        </w:tc>
        <w:tc>
          <w:tcPr>
            <w:tcW w:w="900" w:type="dxa"/>
            <w:vAlign w:val="bottom"/>
          </w:tcPr>
          <w:p>
            <w:pPr>
              <w:spacing w:after="0"/>
              <w:rPr>
                <w:sz w:val="17"/>
                <w:szCs w:val="17"/>
                <w:color w:val="auto"/>
              </w:rPr>
            </w:pPr>
          </w:p>
        </w:tc>
      </w:tr>
      <w:tr>
        <w:trPr>
          <w:trHeight w:val="608"/>
        </w:trPr>
        <w:tc>
          <w:tcPr>
            <w:tcW w:w="1220" w:type="dxa"/>
            <w:vAlign w:val="bottom"/>
          </w:tcPr>
          <w:p>
            <w:pPr>
              <w:spacing w:after="0"/>
              <w:rPr>
                <w:sz w:val="20"/>
                <w:szCs w:val="20"/>
                <w:color w:val="auto"/>
              </w:rPr>
            </w:pPr>
            <w:r>
              <w:rPr>
                <w:rFonts w:ascii="Courier New" w:cs="Courier New" w:eastAsia="Courier New" w:hAnsi="Courier New"/>
                <w:sz w:val="18"/>
                <w:szCs w:val="18"/>
                <w:color w:val="auto"/>
              </w:rPr>
              <w:t>EXHIBIT NO.</w:t>
            </w:r>
          </w:p>
        </w:tc>
        <w:tc>
          <w:tcPr>
            <w:tcW w:w="6320" w:type="dxa"/>
            <w:vAlign w:val="bottom"/>
          </w:tcPr>
          <w:p>
            <w:pPr>
              <w:ind w:left="2480"/>
              <w:spacing w:after="0"/>
              <w:rPr>
                <w:sz w:val="20"/>
                <w:szCs w:val="20"/>
                <w:color w:val="auto"/>
              </w:rPr>
            </w:pPr>
            <w:r>
              <w:rPr>
                <w:rFonts w:ascii="Courier New" w:cs="Courier New" w:eastAsia="Courier New" w:hAnsi="Courier New"/>
                <w:sz w:val="18"/>
                <w:szCs w:val="18"/>
                <w:color w:val="auto"/>
              </w:rPr>
              <w:t>EXHIBITS</w:t>
            </w:r>
          </w:p>
        </w:tc>
        <w:tc>
          <w:tcPr>
            <w:tcW w:w="900" w:type="dxa"/>
            <w:vAlign w:val="bottom"/>
          </w:tcPr>
          <w:p>
            <w:pPr>
              <w:jc w:val="right"/>
              <w:spacing w:after="0"/>
              <w:rPr>
                <w:sz w:val="20"/>
                <w:szCs w:val="20"/>
                <w:color w:val="auto"/>
              </w:rPr>
            </w:pPr>
            <w:r>
              <w:rPr>
                <w:rFonts w:ascii="Courier New" w:cs="Courier New" w:eastAsia="Courier New" w:hAnsi="Courier New"/>
                <w:sz w:val="18"/>
                <w:szCs w:val="18"/>
                <w:color w:val="auto"/>
              </w:rPr>
              <w:t>PAGE</w:t>
            </w:r>
          </w:p>
        </w:tc>
      </w:tr>
      <w:tr>
        <w:trPr>
          <w:trHeight w:val="203"/>
        </w:trPr>
        <w:tc>
          <w:tcPr>
            <w:tcW w:w="1220" w:type="dxa"/>
            <w:vAlign w:val="bottom"/>
          </w:tcPr>
          <w:p>
            <w:pPr>
              <w:spacing w:after="0" w:line="203" w:lineRule="exact"/>
              <w:rPr>
                <w:sz w:val="20"/>
                <w:szCs w:val="20"/>
                <w:color w:val="auto"/>
              </w:rPr>
            </w:pPr>
            <w:r>
              <w:rPr>
                <w:rFonts w:ascii="Courier New" w:cs="Courier New" w:eastAsia="Courier New" w:hAnsi="Courier New"/>
                <w:sz w:val="18"/>
                <w:szCs w:val="18"/>
                <w:color w:val="auto"/>
              </w:rPr>
              <w:t>-----------</w:t>
            </w:r>
          </w:p>
        </w:tc>
        <w:tc>
          <w:tcPr>
            <w:tcW w:w="6320" w:type="dxa"/>
            <w:vAlign w:val="bottom"/>
          </w:tcPr>
          <w:p>
            <w:pPr>
              <w:ind w:left="2480"/>
              <w:spacing w:after="0" w:line="203" w:lineRule="exact"/>
              <w:rPr>
                <w:sz w:val="20"/>
                <w:szCs w:val="20"/>
                <w:color w:val="auto"/>
              </w:rPr>
            </w:pPr>
            <w:r>
              <w:rPr>
                <w:rFonts w:ascii="Courier New" w:cs="Courier New" w:eastAsia="Courier New" w:hAnsi="Courier New"/>
                <w:sz w:val="18"/>
                <w:szCs w:val="18"/>
                <w:color w:val="auto"/>
              </w:rPr>
              <w:t>----------</w:t>
            </w:r>
          </w:p>
        </w:tc>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1220" w:type="dxa"/>
            <w:vAlign w:val="bottom"/>
          </w:tcPr>
          <w:p>
            <w:pPr>
              <w:ind w:left="320"/>
              <w:spacing w:after="0"/>
              <w:rPr>
                <w:sz w:val="20"/>
                <w:szCs w:val="20"/>
                <w:color w:val="auto"/>
              </w:rPr>
            </w:pPr>
            <w:r>
              <w:rPr>
                <w:rFonts w:ascii="Courier New" w:cs="Courier New" w:eastAsia="Courier New" w:hAnsi="Courier New"/>
                <w:sz w:val="18"/>
                <w:szCs w:val="18"/>
                <w:color w:val="auto"/>
              </w:rPr>
              <w:t>99.1</w:t>
            </w:r>
          </w:p>
        </w:tc>
        <w:tc>
          <w:tcPr>
            <w:tcW w:w="6320" w:type="dxa"/>
            <w:vAlign w:val="bottom"/>
          </w:tcPr>
          <w:p>
            <w:pPr>
              <w:ind w:left="1940"/>
              <w:spacing w:after="0"/>
              <w:rPr>
                <w:sz w:val="20"/>
                <w:szCs w:val="20"/>
                <w:color w:val="auto"/>
              </w:rPr>
            </w:pPr>
            <w:r>
              <w:rPr>
                <w:rFonts w:ascii="Courier New" w:cs="Courier New" w:eastAsia="Courier New" w:hAnsi="Courier New"/>
                <w:sz w:val="18"/>
                <w:szCs w:val="18"/>
                <w:color w:val="auto"/>
              </w:rPr>
              <w:t>Joint Filing Agreement</w:t>
            </w:r>
          </w:p>
        </w:tc>
        <w:tc>
          <w:tcPr>
            <w:tcW w:w="900" w:type="dxa"/>
            <w:vAlign w:val="bottom"/>
          </w:tcPr>
          <w:p>
            <w:pPr>
              <w:jc w:val="right"/>
              <w:ind w:right="32"/>
              <w:spacing w:after="0"/>
              <w:rPr>
                <w:sz w:val="20"/>
                <w:szCs w:val="20"/>
                <w:color w:val="auto"/>
              </w:rPr>
            </w:pPr>
            <w:r>
              <w:rPr>
                <w:rFonts w:ascii="Courier New" w:cs="Courier New" w:eastAsia="Courier New" w:hAnsi="Courier New"/>
                <w:sz w:val="18"/>
                <w:szCs w:val="18"/>
                <w:color w:val="auto"/>
              </w:rPr>
              <w:t>7</w:t>
            </w:r>
          </w:p>
        </w:tc>
      </w:tr>
      <w:tr>
        <w:trPr>
          <w:trHeight w:val="405"/>
        </w:trPr>
        <w:tc>
          <w:tcPr>
            <w:tcW w:w="1220" w:type="dxa"/>
            <w:vAlign w:val="bottom"/>
          </w:tcPr>
          <w:p>
            <w:pPr>
              <w:ind w:left="320"/>
              <w:spacing w:after="0"/>
              <w:rPr>
                <w:sz w:val="20"/>
                <w:szCs w:val="20"/>
                <w:color w:val="auto"/>
              </w:rPr>
            </w:pPr>
            <w:r>
              <w:rPr>
                <w:rFonts w:ascii="Courier New" w:cs="Courier New" w:eastAsia="Courier New" w:hAnsi="Courier New"/>
                <w:sz w:val="18"/>
                <w:szCs w:val="18"/>
                <w:color w:val="auto"/>
              </w:rPr>
              <w:t>99.2</w:t>
            </w:r>
          </w:p>
        </w:tc>
        <w:tc>
          <w:tcPr>
            <w:tcW w:w="6320" w:type="dxa"/>
            <w:vAlign w:val="bottom"/>
          </w:tcPr>
          <w:p>
            <w:pPr>
              <w:ind w:left="1940"/>
              <w:spacing w:after="0"/>
              <w:rPr>
                <w:sz w:val="20"/>
                <w:szCs w:val="20"/>
                <w:color w:val="auto"/>
              </w:rPr>
            </w:pPr>
            <w:r>
              <w:rPr>
                <w:rFonts w:ascii="Courier New" w:cs="Courier New" w:eastAsia="Courier New" w:hAnsi="Courier New"/>
                <w:sz w:val="18"/>
                <w:szCs w:val="18"/>
                <w:color w:val="auto"/>
              </w:rPr>
              <w:t>Item 7 Information</w:t>
            </w:r>
          </w:p>
        </w:tc>
        <w:tc>
          <w:tcPr>
            <w:tcW w:w="900" w:type="dxa"/>
            <w:vAlign w:val="bottom"/>
          </w:tcPr>
          <w:p>
            <w:pPr>
              <w:jc w:val="right"/>
              <w:ind w:right="32"/>
              <w:spacing w:after="0"/>
              <w:rPr>
                <w:sz w:val="20"/>
                <w:szCs w:val="20"/>
                <w:color w:val="auto"/>
              </w:rPr>
            </w:pPr>
            <w:r>
              <w:rPr>
                <w:rFonts w:ascii="Courier New" w:cs="Courier New" w:eastAsia="Courier New" w:hAnsi="Courier New"/>
                <w:sz w:val="18"/>
                <w:szCs w:val="18"/>
                <w:color w:val="auto"/>
              </w:rPr>
              <w:t>8</w:t>
            </w:r>
          </w:p>
        </w:tc>
      </w:tr>
    </w:tbl>
    <w:p>
      <w:pPr>
        <w:spacing w:after="0" w:line="207" w:lineRule="exact"/>
        <w:rPr>
          <w:sz w:val="20"/>
          <w:szCs w:val="20"/>
          <w:color w:val="auto"/>
        </w:rPr>
      </w:pPr>
    </w:p>
    <w:p>
      <w:pPr>
        <w:ind w:right="1819" w:firstLine="8"/>
        <w:spacing w:after="0" w:line="235" w:lineRule="auto"/>
        <w:tabs>
          <w:tab w:leader="none" w:pos="316" w:val="left"/>
        </w:tabs>
        <w:numPr>
          <w:ilvl w:val="0"/>
          <w:numId w:val="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Attention. Intentional misstatements or omissions of fact constitute federal criminal violations (see 18 U.S.C. 1001).</w:t>
      </w:r>
    </w:p>
    <w:p>
      <w:pPr>
        <w:sectPr>
          <w:pgSz w:w="11900" w:h="16838" w:orient="portrait"/>
          <w:cols w:equalWidth="0" w:num="1">
            <w:col w:w="10139"/>
          </w:cols>
          <w:pgMar w:left="320" w:top="717" w:right="1440" w:bottom="1440" w:gutter="0" w:footer="0" w:header="0"/>
        </w:sectPr>
      </w:pPr>
    </w:p>
    <w:bookmarkStart w:id="6" w:name="page7"/>
    <w:bookmarkEnd w:id="6"/>
    <w:p>
      <w:pPr>
        <w:spacing w:after="0"/>
        <w:tabs>
          <w:tab w:leader="none" w:pos="4100" w:val="left"/>
          <w:tab w:leader="none" w:pos="6620" w:val="left"/>
        </w:tabs>
        <w:rPr>
          <w:sz w:val="20"/>
          <w:szCs w:val="20"/>
          <w:color w:val="auto"/>
        </w:rPr>
      </w:pPr>
      <w:r>
        <w:rPr>
          <w:rFonts w:ascii="Courier New" w:cs="Courier New" w:eastAsia="Courier New" w:hAnsi="Courier New"/>
          <w:sz w:val="18"/>
          <w:szCs w:val="18"/>
          <w:color w:val="auto"/>
        </w:rPr>
        <w:t>CUSIP No.55933J203</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6"/>
          <w:szCs w:val="16"/>
          <w:color w:val="auto"/>
        </w:rPr>
        <w:t>Page 7 of 8 Pages</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8" w:lineRule="exact"/>
        <w:rPr>
          <w:sz w:val="20"/>
          <w:szCs w:val="20"/>
          <w:color w:val="auto"/>
        </w:rPr>
      </w:pPr>
    </w:p>
    <w:p>
      <w:pPr>
        <w:jc w:val="center"/>
        <w:ind w:right="1919"/>
        <w:spacing w:after="0"/>
        <w:rPr>
          <w:sz w:val="20"/>
          <w:szCs w:val="20"/>
          <w:color w:val="auto"/>
        </w:rPr>
      </w:pPr>
      <w:r>
        <w:rPr>
          <w:rFonts w:ascii="Courier New" w:cs="Courier New" w:eastAsia="Courier New" w:hAnsi="Courier New"/>
          <w:sz w:val="18"/>
          <w:szCs w:val="18"/>
          <w:color w:val="auto"/>
        </w:rPr>
        <w:t>EXHIBIT NO. 99.1 TO SCHEDULE 13G</w:t>
      </w:r>
    </w:p>
    <w:p>
      <w:pPr>
        <w:jc w:val="center"/>
        <w:ind w:right="1919"/>
        <w:spacing w:after="0" w:line="238" w:lineRule="auto"/>
        <w:rPr>
          <w:sz w:val="20"/>
          <w:szCs w:val="20"/>
          <w:color w:val="auto"/>
        </w:rPr>
      </w:pPr>
      <w:r>
        <w:rPr>
          <w:rFonts w:ascii="Courier New" w:cs="Courier New" w:eastAsia="Courier New" w:hAnsi="Courier New"/>
          <w:sz w:val="18"/>
          <w:szCs w:val="18"/>
          <w:color w:val="auto"/>
        </w:rPr>
        <w:t>JOINT FILING AGREEMENT</w:t>
      </w:r>
    </w:p>
    <w:p>
      <w:pPr>
        <w:ind w:left="1480"/>
        <w:spacing w:after="0" w:line="238" w:lineRule="auto"/>
        <w:rPr>
          <w:sz w:val="20"/>
          <w:szCs w:val="20"/>
          <w:color w:val="auto"/>
        </w:rPr>
      </w:pPr>
      <w:r>
        <w:rPr>
          <w:rFonts w:ascii="Courier New" w:cs="Courier New" w:eastAsia="Courier New" w:hAnsi="Courier New"/>
          <w:sz w:val="18"/>
          <w:szCs w:val="18"/>
          <w:color w:val="auto"/>
        </w:rPr>
        <w:t>---------------------------------------------------</w:t>
      </w:r>
    </w:p>
    <w:p>
      <w:pPr>
        <w:spacing w:after="0" w:line="200" w:lineRule="exact"/>
        <w:rPr>
          <w:sz w:val="20"/>
          <w:szCs w:val="20"/>
          <w:color w:val="auto"/>
        </w:rPr>
      </w:pPr>
    </w:p>
    <w:p>
      <w:pPr>
        <w:spacing w:after="0" w:line="204"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November 10, 2021</w:t>
      </w:r>
    </w:p>
    <w:p>
      <w:pPr>
        <w:ind w:left="1480"/>
        <w:spacing w:after="0" w:line="238" w:lineRule="auto"/>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ind w:left="1480"/>
        <w:spacing w:after="0"/>
        <w:rPr>
          <w:sz w:val="20"/>
          <w:szCs w:val="20"/>
          <w:color w:val="auto"/>
        </w:rPr>
      </w:pPr>
      <w:r>
        <w:rPr>
          <w:rFonts w:ascii="Courier New" w:cs="Courier New" w:eastAsia="Courier New" w:hAnsi="Courier New"/>
          <w:sz w:val="18"/>
          <w:szCs w:val="18"/>
          <w:color w:val="auto"/>
        </w:rPr>
        <w:t>MORGAN STANLEY and Morgan Stanley Capital Services LLC hereby</w:t>
      </w:r>
    </w:p>
    <w:p>
      <w:pPr>
        <w:spacing w:after="0" w:line="201" w:lineRule="exact"/>
        <w:rPr>
          <w:sz w:val="20"/>
          <w:szCs w:val="20"/>
          <w:color w:val="auto"/>
        </w:rPr>
      </w:pPr>
    </w:p>
    <w:p>
      <w:pPr>
        <w:ind w:left="1480"/>
        <w:spacing w:after="0"/>
        <w:rPr>
          <w:sz w:val="20"/>
          <w:szCs w:val="20"/>
          <w:color w:val="auto"/>
        </w:rPr>
      </w:pPr>
      <w:r>
        <w:rPr>
          <w:rFonts w:ascii="Courier New" w:cs="Courier New" w:eastAsia="Courier New" w:hAnsi="Courier New"/>
          <w:sz w:val="18"/>
          <w:szCs w:val="18"/>
          <w:color w:val="auto"/>
        </w:rPr>
        <w:t>agree that, unless differentiated, this Schedule 13G is filed on</w:t>
      </w:r>
    </w:p>
    <w:p>
      <w:pPr>
        <w:spacing w:after="0" w:line="201" w:lineRule="exact"/>
        <w:rPr>
          <w:sz w:val="20"/>
          <w:szCs w:val="20"/>
          <w:color w:val="auto"/>
        </w:rPr>
      </w:pPr>
    </w:p>
    <w:p>
      <w:pPr>
        <w:ind w:left="1480"/>
        <w:spacing w:after="0"/>
        <w:rPr>
          <w:sz w:val="20"/>
          <w:szCs w:val="20"/>
          <w:color w:val="auto"/>
        </w:rPr>
      </w:pPr>
      <w:r>
        <w:rPr>
          <w:rFonts w:ascii="Courier New" w:cs="Courier New" w:eastAsia="Courier New" w:hAnsi="Courier New"/>
          <w:sz w:val="18"/>
          <w:szCs w:val="18"/>
          <w:color w:val="auto"/>
        </w:rPr>
        <w:t>behalf of each of the parties.</w:t>
      </w:r>
    </w:p>
    <w:p>
      <w:pPr>
        <w:spacing w:after="0" w:line="200" w:lineRule="exact"/>
        <w:rPr>
          <w:sz w:val="20"/>
          <w:szCs w:val="20"/>
          <w:color w:val="auto"/>
        </w:rPr>
      </w:pPr>
    </w:p>
    <w:p>
      <w:pPr>
        <w:spacing w:after="0" w:line="204"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MORGAN STANLEY</w:t>
      </w:r>
    </w:p>
    <w:p>
      <w:pPr>
        <w:spacing w:after="0" w:line="201"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BY: /s/ Christopher O'Hara</w:t>
      </w:r>
    </w:p>
    <w:p>
      <w:pPr>
        <w:spacing w:after="0" w:line="4" w:lineRule="exact"/>
        <w:rPr>
          <w:sz w:val="20"/>
          <w:szCs w:val="20"/>
          <w:color w:val="auto"/>
        </w:rPr>
      </w:pPr>
    </w:p>
    <w:p>
      <w:pPr>
        <w:ind w:left="1160"/>
        <w:spacing w:after="0"/>
        <w:rPr>
          <w:sz w:val="20"/>
          <w:szCs w:val="20"/>
          <w:color w:val="auto"/>
        </w:rPr>
      </w:pPr>
      <w:r>
        <w:rPr>
          <w:rFonts w:ascii="Courier New" w:cs="Courier New" w:eastAsia="Courier New" w:hAnsi="Courier New"/>
          <w:sz w:val="16"/>
          <w:szCs w:val="16"/>
          <w:color w:val="auto"/>
        </w:rPr>
        <w:t>---------------------------------------------------------------------</w:t>
      </w:r>
    </w:p>
    <w:p>
      <w:pPr>
        <w:spacing w:after="0" w:line="21" w:lineRule="exact"/>
        <w:rPr>
          <w:sz w:val="20"/>
          <w:szCs w:val="20"/>
          <w:color w:val="auto"/>
        </w:rPr>
      </w:pPr>
    </w:p>
    <w:p>
      <w:pPr>
        <w:ind w:left="1160" w:right="3179"/>
        <w:spacing w:after="0" w:line="397" w:lineRule="auto"/>
        <w:rPr>
          <w:sz w:val="20"/>
          <w:szCs w:val="20"/>
          <w:color w:val="auto"/>
        </w:rPr>
      </w:pPr>
      <w:r>
        <w:rPr>
          <w:rFonts w:ascii="Courier New" w:cs="Courier New" w:eastAsia="Courier New" w:hAnsi="Courier New"/>
          <w:sz w:val="18"/>
          <w:szCs w:val="18"/>
          <w:color w:val="auto"/>
        </w:rPr>
        <w:t>Christopher O'Hara/Authorized Signatory, Morgan Stanley Morgan Stanley Capital Services LLC BY: /s/ Christina Huffman</w:t>
      </w:r>
    </w:p>
    <w:p>
      <w:pPr>
        <w:spacing w:after="0" w:line="1" w:lineRule="exact"/>
        <w:rPr>
          <w:sz w:val="20"/>
          <w:szCs w:val="20"/>
          <w:color w:val="auto"/>
        </w:rPr>
      </w:pPr>
    </w:p>
    <w:p>
      <w:pPr>
        <w:ind w:left="116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Christina Huffman/Authorized Signatory,</w:t>
      </w:r>
    </w:p>
    <w:p>
      <w:pPr>
        <w:ind w:left="1160"/>
        <w:spacing w:after="0" w:line="238" w:lineRule="auto"/>
        <w:rPr>
          <w:sz w:val="20"/>
          <w:szCs w:val="20"/>
          <w:color w:val="auto"/>
        </w:rPr>
      </w:pPr>
      <w:r>
        <w:rPr>
          <w:rFonts w:ascii="Courier New" w:cs="Courier New" w:eastAsia="Courier New" w:hAnsi="Courier New"/>
          <w:sz w:val="18"/>
          <w:szCs w:val="18"/>
          <w:color w:val="auto"/>
        </w:rPr>
        <w:t>Morgan Stanley Capital Services LLC</w:t>
      </w:r>
    </w:p>
    <w:p>
      <w:pPr>
        <w:spacing w:after="0" w:line="200" w:lineRule="exact"/>
        <w:rPr>
          <w:sz w:val="20"/>
          <w:szCs w:val="20"/>
          <w:color w:val="auto"/>
        </w:rPr>
      </w:pPr>
    </w:p>
    <w:p>
      <w:pPr>
        <w:spacing w:after="0" w:line="210" w:lineRule="exact"/>
        <w:rPr>
          <w:sz w:val="20"/>
          <w:szCs w:val="20"/>
          <w:color w:val="auto"/>
        </w:rPr>
      </w:pPr>
    </w:p>
    <w:p>
      <w:pPr>
        <w:ind w:right="1819" w:firstLine="8"/>
        <w:spacing w:after="0" w:line="235" w:lineRule="auto"/>
        <w:tabs>
          <w:tab w:leader="none" w:pos="316" w:val="left"/>
        </w:tabs>
        <w:numPr>
          <w:ilvl w:val="0"/>
          <w:numId w:val="2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Attention. Intentional misstatements or omissions of fact constitute federal criminal violations (see 18 U.S.C. 1001).</w:t>
      </w:r>
    </w:p>
    <w:p>
      <w:pPr>
        <w:sectPr>
          <w:pgSz w:w="11900" w:h="16838" w:orient="portrait"/>
          <w:cols w:equalWidth="0" w:num="1">
            <w:col w:w="10139"/>
          </w:cols>
          <w:pgMar w:left="320" w:top="717" w:right="1440" w:bottom="1440" w:gutter="0" w:footer="0" w:header="0"/>
        </w:sectPr>
      </w:pPr>
    </w:p>
    <w:bookmarkStart w:id="7" w:name="page8"/>
    <w:bookmarkEnd w:id="7"/>
    <w:p>
      <w:pPr>
        <w:spacing w:after="0"/>
        <w:tabs>
          <w:tab w:leader="none" w:pos="4100" w:val="left"/>
          <w:tab w:leader="none" w:pos="6620" w:val="left"/>
        </w:tabs>
        <w:rPr>
          <w:sz w:val="20"/>
          <w:szCs w:val="20"/>
          <w:color w:val="auto"/>
        </w:rPr>
      </w:pPr>
      <w:r>
        <w:rPr>
          <w:rFonts w:ascii="Courier New" w:cs="Courier New" w:eastAsia="Courier New" w:hAnsi="Courier New"/>
          <w:sz w:val="18"/>
          <w:szCs w:val="18"/>
          <w:color w:val="auto"/>
        </w:rPr>
        <w:t>CUSIP No.55933J203</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6"/>
          <w:szCs w:val="16"/>
          <w:color w:val="auto"/>
        </w:rPr>
        <w:t>Page 8 of 8 Pages</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8" w:lineRule="exact"/>
        <w:rPr>
          <w:sz w:val="20"/>
          <w:szCs w:val="20"/>
          <w:color w:val="auto"/>
        </w:rPr>
      </w:pPr>
    </w:p>
    <w:p>
      <w:pPr>
        <w:jc w:val="center"/>
        <w:ind w:right="1479"/>
        <w:spacing w:after="0"/>
        <w:rPr>
          <w:sz w:val="20"/>
          <w:szCs w:val="20"/>
          <w:color w:val="auto"/>
        </w:rPr>
      </w:pPr>
      <w:r>
        <w:rPr>
          <w:rFonts w:ascii="Courier New" w:cs="Courier New" w:eastAsia="Courier New" w:hAnsi="Courier New"/>
          <w:sz w:val="18"/>
          <w:szCs w:val="18"/>
          <w:color w:val="auto"/>
        </w:rPr>
        <w:t>EXHIBIT NO. 99.2</w:t>
      </w:r>
    </w:p>
    <w:p>
      <w:pPr>
        <w:ind w:left="3380"/>
        <w:spacing w:after="0" w:line="238" w:lineRule="auto"/>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ITEM 7 INFORMATION</w:t>
      </w:r>
    </w:p>
    <w:p>
      <w:pPr>
        <w:spacing w:after="0" w:line="200" w:lineRule="exact"/>
        <w:rPr>
          <w:sz w:val="20"/>
          <w:szCs w:val="20"/>
          <w:color w:val="auto"/>
        </w:rPr>
      </w:pPr>
    </w:p>
    <w:p>
      <w:pPr>
        <w:spacing w:after="0" w:line="209" w:lineRule="exact"/>
        <w:rPr>
          <w:sz w:val="20"/>
          <w:szCs w:val="20"/>
          <w:color w:val="auto"/>
        </w:rPr>
      </w:pPr>
    </w:p>
    <w:p>
      <w:pPr>
        <w:ind w:left="540" w:right="2019" w:firstLine="842"/>
        <w:spacing w:after="0" w:line="474" w:lineRule="auto"/>
        <w:rPr>
          <w:sz w:val="20"/>
          <w:szCs w:val="20"/>
          <w:color w:val="auto"/>
        </w:rPr>
      </w:pPr>
      <w:r>
        <w:rPr>
          <w:rFonts w:ascii="Courier New" w:cs="Courier New" w:eastAsia="Courier New" w:hAnsi="Courier New"/>
          <w:sz w:val="18"/>
          <w:szCs w:val="18"/>
          <w:color w:val="auto"/>
        </w:rPr>
        <w:t>The securities being reported on by Morgan Stanley as a parent holding company are owned, or may be deemed to be beneficially owned, by Morgan Stanley Capital Services LLC, a wholly-owned subsidiary of Morgan Stanley.</w:t>
      </w:r>
    </w:p>
    <w:sectPr>
      <w:pgSz w:w="11900" w:h="16838" w:orient="portrait"/>
      <w:cols w:equalWidth="0" w:num="1">
        <w:col w:w="10139"/>
      </w:cols>
      <w:pgMar w:left="320" w:top="717"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140E0F76"/>
    <w:multiLevelType w:val="hybridMultilevel"/>
    <w:lvl w:ilvl="0">
      <w:lvlJc w:val="left"/>
      <w:lvlText w:val="*"/>
      <w:numFmt w:val="bullet"/>
      <w:start w:val="1"/>
    </w:lvl>
    <w:lvl w:ilvl="1">
      <w:lvlJc w:val="left"/>
      <w:lvlText w:val="["/>
      <w:numFmt w:val="bullet"/>
      <w:start w:val="1"/>
    </w:lvl>
  </w:abstractNum>
  <w:abstractNum w:abstractNumId="1">
    <w:nsid w:val="3352255A"/>
    <w:multiLevelType w:val="hybridMultilevel"/>
    <w:lvl w:ilvl="0">
      <w:lvlJc w:val="left"/>
      <w:lvlText w:val="%1."/>
      <w:numFmt w:val="decimal"/>
      <w:start w:val="1"/>
    </w:lvl>
  </w:abstractNum>
  <w:abstractNum w:abstractNumId="2">
    <w:nsid w:val="109CF92E"/>
    <w:multiLevelType w:val="hybridMultilevel"/>
    <w:lvl w:ilvl="0">
      <w:lvlJc w:val="left"/>
      <w:lvlText w:val="%1."/>
      <w:numFmt w:val="decimal"/>
      <w:start w:val="2"/>
    </w:lvl>
    <w:lvl w:ilvl="1">
      <w:lvlJc w:val="left"/>
      <w:lvlText w:val="(%2)"/>
      <w:numFmt w:val="lowerLetter"/>
      <w:start w:val="1"/>
    </w:lvl>
  </w:abstractNum>
  <w:abstractNum w:abstractNumId="3">
    <w:nsid w:val="DED7263"/>
    <w:multiLevelType w:val="hybridMultilevel"/>
    <w:lvl w:ilvl="0">
      <w:lvlJc w:val="left"/>
      <w:lvlText w:val="%1."/>
      <w:numFmt w:val="decimal"/>
      <w:start w:val="9"/>
    </w:lvl>
  </w:abstractNum>
  <w:abstractNum w:abstractNumId="4">
    <w:nsid w:val="7FDCC233"/>
    <w:multiLevelType w:val="hybridMultilevel"/>
    <w:lvl w:ilvl="0">
      <w:lvlJc w:val="left"/>
      <w:lvlText w:val="%1."/>
      <w:numFmt w:val="decimal"/>
      <w:start w:val="10"/>
    </w:lvl>
  </w:abstractNum>
  <w:abstractNum w:abstractNumId="5">
    <w:nsid w:val="1BEFD79F"/>
    <w:multiLevelType w:val="hybridMultilevel"/>
    <w:lvl w:ilvl="0">
      <w:lvlJc w:val="left"/>
      <w:lvlText w:val="%1."/>
      <w:numFmt w:val="decimal"/>
      <w:start w:val="11"/>
    </w:lvl>
  </w:abstractNum>
  <w:abstractNum w:abstractNumId="6">
    <w:nsid w:val="41A7C4C9"/>
    <w:multiLevelType w:val="hybridMultilevel"/>
    <w:lvl w:ilvl="0">
      <w:lvlJc w:val="left"/>
      <w:lvlText w:val="%1."/>
      <w:numFmt w:val="decimal"/>
      <w:start w:val="12"/>
    </w:lvl>
  </w:abstractNum>
  <w:abstractNum w:abstractNumId="7">
    <w:nsid w:val="6B68079A"/>
    <w:multiLevelType w:val="hybridMultilevel"/>
    <w:lvl w:ilvl="0">
      <w:lvlJc w:val="left"/>
      <w:lvlText w:val="%1."/>
      <w:numFmt w:val="decimal"/>
      <w:start w:val="1"/>
    </w:lvl>
  </w:abstractNum>
  <w:abstractNum w:abstractNumId="8">
    <w:nsid w:val="4E6AFB66"/>
    <w:multiLevelType w:val="hybridMultilevel"/>
    <w:lvl w:ilvl="0">
      <w:lvlJc w:val="left"/>
      <w:lvlText w:val="%1."/>
      <w:numFmt w:val="decimal"/>
      <w:start w:val="2"/>
    </w:lvl>
    <w:lvl w:ilvl="1">
      <w:lvlJc w:val="left"/>
      <w:lvlText w:val="(%2)"/>
      <w:numFmt w:val="lowerLetter"/>
      <w:start w:val="1"/>
    </w:lvl>
  </w:abstractNum>
  <w:abstractNum w:abstractNumId="9">
    <w:nsid w:val="25E45D32"/>
    <w:multiLevelType w:val="hybridMultilevel"/>
    <w:lvl w:ilvl="0">
      <w:lvlJc w:val="left"/>
      <w:lvlText w:val="%1."/>
      <w:numFmt w:val="decimal"/>
      <w:start w:val="9"/>
    </w:lvl>
  </w:abstractNum>
  <w:abstractNum w:abstractNumId="10">
    <w:nsid w:val="519B500D"/>
    <w:multiLevelType w:val="hybridMultilevel"/>
    <w:lvl w:ilvl="0">
      <w:lvlJc w:val="left"/>
      <w:lvlText w:val="%1."/>
      <w:numFmt w:val="decimal"/>
      <w:start w:val="10"/>
    </w:lvl>
  </w:abstractNum>
  <w:abstractNum w:abstractNumId="11">
    <w:nsid w:val="431BD7B7"/>
    <w:multiLevelType w:val="hybridMultilevel"/>
    <w:lvl w:ilvl="0">
      <w:lvlJc w:val="left"/>
      <w:lvlText w:val="%1."/>
      <w:numFmt w:val="decimal"/>
      <w:start w:val="11"/>
    </w:lvl>
  </w:abstractNum>
  <w:abstractNum w:abstractNumId="12">
    <w:nsid w:val="3F2DBA31"/>
    <w:multiLevelType w:val="hybridMultilevel"/>
    <w:lvl w:ilvl="0">
      <w:lvlJc w:val="left"/>
      <w:lvlText w:val="%1."/>
      <w:numFmt w:val="decimal"/>
      <w:start w:val="12"/>
    </w:lvl>
  </w:abstractNum>
  <w:abstractNum w:abstractNumId="13">
    <w:nsid w:val="7C83E458"/>
    <w:multiLevelType w:val="hybridMultilevel"/>
    <w:lvl w:ilvl="0">
      <w:lvlJc w:val="left"/>
      <w:lvlText w:val="%1"/>
      <w:numFmt w:val="lowerLetter"/>
      <w:start w:val="1"/>
    </w:lvl>
    <w:lvl w:ilvl="1">
      <w:lvlJc w:val="left"/>
      <w:lvlText w:val="(%2)"/>
      <w:numFmt w:val="decimal"/>
      <w:start w:val="1"/>
    </w:lvl>
  </w:abstractNum>
  <w:abstractNum w:abstractNumId="14">
    <w:nsid w:val="257130A3"/>
    <w:multiLevelType w:val="hybridMultilevel"/>
    <w:lvl w:ilvl="0">
      <w:lvlJc w:val="left"/>
      <w:lvlText w:val="(%1)"/>
      <w:numFmt w:val="lowerLetter"/>
      <w:start w:val="2"/>
    </w:lvl>
    <w:lvl w:ilvl="1">
      <w:lvlJc w:val="left"/>
      <w:lvlText w:val="(%2)"/>
      <w:numFmt w:val="decimal"/>
      <w:start w:val="1"/>
    </w:lvl>
  </w:abstractNum>
  <w:abstractNum w:abstractNumId="15">
    <w:nsid w:val="62BBD95A"/>
    <w:multiLevelType w:val="hybridMultilevel"/>
    <w:lvl w:ilvl="0">
      <w:lvlJc w:val="left"/>
      <w:lvlText w:val="(%1)"/>
      <w:numFmt w:val="lowerLetter"/>
      <w:start w:val="1"/>
    </w:lvl>
  </w:abstractNum>
  <w:abstractNum w:abstractNumId="16">
    <w:nsid w:val="436C6125"/>
    <w:multiLevelType w:val="hybridMultilevel"/>
    <w:lvl w:ilvl="0">
      <w:lvlJc w:val="left"/>
      <w:lvlText w:val="(%1)"/>
      <w:numFmt w:val="lowerLetter"/>
      <w:start w:val="3"/>
    </w:lvl>
  </w:abstractNum>
  <w:abstractNum w:abstractNumId="17">
    <w:nsid w:val="628C895D"/>
    <w:multiLevelType w:val="hybridMultilevel"/>
    <w:lvl w:ilvl="0">
      <w:lvlJc w:val="left"/>
      <w:lvlText w:val="(%1)"/>
      <w:numFmt w:val="lowerLetter"/>
      <w:start w:val="6"/>
    </w:lvl>
  </w:abstractNum>
  <w:abstractNum w:abstractNumId="18">
    <w:nsid w:val="333AB105"/>
    <w:multiLevelType w:val="hybridMultilevel"/>
    <w:lvl w:ilvl="0">
      <w:lvlJc w:val="left"/>
      <w:lvlText w:val="(%1)"/>
      <w:numFmt w:val="lowerLetter"/>
      <w:start w:val="11"/>
    </w:lvl>
  </w:abstractNum>
  <w:abstractNum w:abstractNumId="19">
    <w:nsid w:val="721DA317"/>
    <w:multiLevelType w:val="hybridMultilevel"/>
    <w:lvl w:ilvl="0">
      <w:lvlJc w:val="left"/>
      <w:lvlText w:val="(%1)"/>
      <w:numFmt w:val="lowerLetter"/>
      <w:start w:val="3"/>
    </w:lvl>
    <w:lvl w:ilvl="1">
      <w:lvlJc w:val="left"/>
      <w:lvlText w:val="(%2)"/>
      <w:numFmt w:val="lowerRoman"/>
      <w:start w:val="1"/>
    </w:lvl>
  </w:abstractNum>
  <w:abstractNum w:abstractNumId="20">
    <w:nsid w:val="2443A858"/>
    <w:multiLevelType w:val="hybridMultilevel"/>
    <w:lvl w:ilvl="0">
      <w:lvlJc w:val="left"/>
      <w:lvlText w:val="(%1)"/>
      <w:numFmt w:val="decimal"/>
      <w:start w:val="1"/>
    </w:lvl>
  </w:abstractNum>
  <w:abstractNum w:abstractNumId="21">
    <w:nsid w:val="2D1D5AE9"/>
    <w:multiLevelType w:val="hybridMultilevel"/>
    <w:lvl w:ilvl="0">
      <w:lvlJc w:val="left"/>
      <w:lvlText w:val="*"/>
      <w:numFmt w:val="bullet"/>
      <w:start w:val="1"/>
    </w:lvl>
    <w:lvl w:ilvl="1">
      <w:lvlJc w:val="left"/>
      <w:lvlText w:val="(%2)"/>
      <w:numFmt w:val="decimal"/>
      <w:start w:val="1"/>
    </w:lvl>
  </w:abstractNum>
  <w:abstractNum w:abstractNumId="22">
    <w:nsid w:val="6763845E"/>
    <w:multiLevelType w:val="hybridMultilevel"/>
    <w:lvl w:ilvl="0">
      <w:lvlJc w:val="left"/>
      <w:lvlText w:val="*"/>
      <w:numFmt w:val="bullet"/>
      <w:start w:val="1"/>
    </w:lvl>
  </w:abstractNum>
  <w:abstractNum w:abstractNumId="23">
    <w:nsid w:val="75A2A8D4"/>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2021-11-10T15:49:45Z</dcterms:created>
  <dcterms:modified xsi:type="dcterms:W3CDTF">2021-11-10T15:49:45Z</dcterms:modified>
</cp:coreProperties>
</file>