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MAGNACHIP SEMICONDUCTOR Corp</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55933J203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July 24, 2019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1,709,827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1,712,737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1,712,737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MAGNACHIP SEMICONDUCTOR Corp</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 MAGNACHIP SEMICONDUCTOR S.A.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74, RUE DE MERL</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LUXEMBOURG N4 L-2146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55933J203</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July 24, 2019.*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01, 2019</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Claire Thomson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3"/>
    </w:lvl>
    <w:lvl w:ilvl="1">
      <w:lvlJc w:val="left"/>
      <w:lvlText w:val="(%2)"/>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2019-11-30T12:21:08Z</dcterms:created>
  <dcterms:modified xsi:type="dcterms:W3CDTF">2019-11-30T12:21:08Z</dcterms:modified>
</cp:coreProperties>
</file>