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15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158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Klein Randal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 SOUTH MARKET STREET, SUITE 750</w:t>
      </w:r>
    </w:p>
    <w:p>
      <w:pPr>
        <w:spacing w:after="0" w:line="3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900" w:type="dxa"/>
            <w:vAlign w:val="bottom"/>
            <w:gridSpan w:val="3"/>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MAGNACHIP SEMICONDUCTOR Corp </w:t>
              </w:r>
            </w:hyperlink>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2"/>
                <w:szCs w:val="2"/>
                <w:color w:val="0000FF"/>
              </w:rPr>
            </w:pPr>
            <w:hyperlink r:id="rId13">
              <w:r>
                <w:rPr>
                  <w:rFonts w:ascii="Arial" w:cs="Arial" w:eastAsia="Arial" w:hAnsi="Arial"/>
                  <w:sz w:val="2"/>
                  <w:szCs w:val="2"/>
                  <w:color w:val="0000FF"/>
                </w:rPr>
                <w:t xml:space="preserve">MX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6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08/18/2017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14" w:lineRule="exact"/>
        <w:rPr>
          <w:sz w:val="20"/>
          <w:szCs w:val="20"/>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08/18/2017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5"/>
              </w:rPr>
              <w:t>5,030</w:t>
            </w:r>
            <w:r>
              <w:rPr>
                <w:rFonts w:ascii="Arial" w:cs="Arial" w:eastAsia="Arial" w:hAnsi="Arial"/>
                <w:sz w:val="22"/>
                <w:szCs w:val="22"/>
                <w:color w:val="008000"/>
                <w:w w:val="85"/>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5,030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10.85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08/18/2017</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11,700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08/18/2027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11,700</w:t>
            </w:r>
          </w:p>
        </w:tc>
        <w:tc>
          <w:tcPr>
            <w:tcW w:w="4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11,700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award vests in full, subject to continued service, on the earlier of 7/12/2018 and the meeting date of the Issuer's next annual meeting of stockholders.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vests and becomes exercisable in full, subject to continued service, on the earlier of 7/12/2018 and the meeting date of the Issuer's next annual meeting of stockholders.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860"/>
        <w:spacing w:after="0" w:line="189"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08/22/2017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-27305</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939"/>
        <w:spacing w:after="0"/>
        <w:rPr>
          <w:sz w:val="20"/>
          <w:szCs w:val="20"/>
          <w:color w:val="auto"/>
        </w:rPr>
      </w:pPr>
      <w:r>
        <w:rPr>
          <w:rFonts w:ascii="Courier New" w:cs="Courier New" w:eastAsia="Courier New" w:hAnsi="Courier New"/>
          <w:sz w:val="17"/>
          <w:szCs w:val="17"/>
          <w:color w:val="auto"/>
        </w:rPr>
        <w:t>LIMITED POWER OF ATTORNEY</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 SECTION 16(a) REPORTING</w:t>
      </w:r>
    </w:p>
    <w:p>
      <w:pPr>
        <w:spacing w:after="0" w:line="210" w:lineRule="exact"/>
        <w:rPr>
          <w:sz w:val="20"/>
          <w:szCs w:val="20"/>
          <w:color w:val="auto"/>
        </w:rPr>
      </w:pPr>
    </w:p>
    <w:p>
      <w:pPr>
        <w:ind w:right="2059" w:firstLine="419"/>
        <w:spacing w:after="0" w:line="251"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Theodore S. Kim, Micheal J. Reagan and W. Stuart Ogg,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00" w:lineRule="exact"/>
        <w:rPr>
          <w:sz w:val="20"/>
          <w:szCs w:val="20"/>
          <w:color w:val="auto"/>
        </w:rPr>
      </w:pPr>
    </w:p>
    <w:p>
      <w:pPr>
        <w:ind w:right="1839" w:firstLine="426"/>
        <w:spacing w:after="0" w:line="251" w:lineRule="auto"/>
        <w:tabs>
          <w:tab w:leader="none" w:pos="7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199" w:lineRule="exact"/>
        <w:rPr>
          <w:rFonts w:ascii="Courier New" w:cs="Courier New" w:eastAsia="Courier New" w:hAnsi="Courier New"/>
          <w:sz w:val="17"/>
          <w:szCs w:val="17"/>
          <w:color w:val="auto"/>
        </w:rPr>
      </w:pPr>
    </w:p>
    <w:p>
      <w:pPr>
        <w:ind w:right="1839" w:firstLine="426"/>
        <w:spacing w:after="0" w:line="251" w:lineRule="auto"/>
        <w:tabs>
          <w:tab w:leader="none" w:pos="7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99" w:lineRule="exact"/>
        <w:rPr>
          <w:rFonts w:ascii="Courier New" w:cs="Courier New" w:eastAsia="Courier New" w:hAnsi="Courier New"/>
          <w:sz w:val="17"/>
          <w:szCs w:val="17"/>
          <w:color w:val="auto"/>
        </w:rPr>
      </w:pPr>
    </w:p>
    <w:p>
      <w:pPr>
        <w:ind w:right="1939" w:firstLine="426"/>
        <w:spacing w:after="0" w:line="252" w:lineRule="auto"/>
        <w:tabs>
          <w:tab w:leader="none" w:pos="7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10" w:lineRule="exact"/>
        <w:rPr>
          <w:sz w:val="20"/>
          <w:szCs w:val="20"/>
          <w:color w:val="auto"/>
        </w:rPr>
      </w:pPr>
    </w:p>
    <w:p>
      <w:pPr>
        <w:ind w:right="1839" w:firstLine="426"/>
        <w:spacing w:after="0" w:line="253"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7"/>
          <w:szCs w:val="17"/>
          <w:color w:val="auto"/>
        </w:rPr>
      </w:pPr>
    </w:p>
    <w:p>
      <w:pPr>
        <w:jc w:val="both"/>
        <w:ind w:right="1939" w:firstLine="426"/>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197" w:lineRule="exact"/>
        <w:rPr>
          <w:rFonts w:ascii="Courier New" w:cs="Courier New" w:eastAsia="Courier New" w:hAnsi="Courier New"/>
          <w:sz w:val="17"/>
          <w:szCs w:val="17"/>
          <w:color w:val="auto"/>
        </w:rPr>
      </w:pPr>
    </w:p>
    <w:p>
      <w:pPr>
        <w:jc w:val="both"/>
        <w:ind w:right="1939" w:firstLine="426"/>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96" w:lineRule="exact"/>
        <w:rPr>
          <w:rFonts w:ascii="Courier New" w:cs="Courier New" w:eastAsia="Courier New" w:hAnsi="Courier New"/>
          <w:sz w:val="17"/>
          <w:szCs w:val="17"/>
          <w:color w:val="auto"/>
        </w:rPr>
      </w:pPr>
    </w:p>
    <w:p>
      <w:pPr>
        <w:ind w:right="2059" w:firstLine="426"/>
        <w:spacing w:after="0" w:line="252" w:lineRule="auto"/>
        <w:tabs>
          <w:tab w:leader="none" w:pos="83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97"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0" w:lineRule="exact"/>
        <w:rPr>
          <w:sz w:val="20"/>
          <w:szCs w:val="20"/>
          <w:color w:val="auto"/>
        </w:rPr>
      </w:pPr>
    </w:p>
    <w:p>
      <w:pPr>
        <w:ind w:right="1839" w:firstLine="419"/>
        <w:spacing w:after="0" w:line="251"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00" w:lineRule="exact"/>
        <w:rPr>
          <w:sz w:val="20"/>
          <w:szCs w:val="20"/>
          <w:color w:val="auto"/>
        </w:rPr>
      </w:pPr>
    </w:p>
    <w:p>
      <w:pPr>
        <w:ind w:right="2479" w:firstLine="419"/>
        <w:spacing w:after="0" w:line="256"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August 15, 2017.</w:t>
      </w:r>
    </w:p>
    <w:p>
      <w:pPr>
        <w:spacing w:after="0" w:line="394" w:lineRule="exact"/>
        <w:rPr>
          <w:sz w:val="20"/>
          <w:szCs w:val="20"/>
          <w:color w:val="auto"/>
        </w:rPr>
      </w:pPr>
    </w:p>
    <w:p>
      <w:pPr>
        <w:ind w:left="3360"/>
        <w:spacing w:after="0"/>
        <w:tabs>
          <w:tab w:leader="none" w:pos="4600" w:val="left"/>
        </w:tabs>
        <w:rPr>
          <w:sz w:val="20"/>
          <w:szCs w:val="20"/>
          <w:color w:val="auto"/>
        </w:rPr>
      </w:pPr>
      <w:r>
        <w:rPr>
          <w:rFonts w:ascii="Courier New" w:cs="Courier New" w:eastAsia="Courier New" w:hAnsi="Courier New"/>
          <w:sz w:val="17"/>
          <w:szCs w:val="17"/>
          <w:color w:val="auto"/>
        </w:rPr>
        <w:t>Signature:</w:t>
        <w:tab/>
        <w:t>/s/ Randal Klein</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360"/>
        <w:spacing w:after="0"/>
        <w:tabs>
          <w:tab w:leader="none" w:pos="4700" w:val="left"/>
        </w:tabs>
        <w:rPr>
          <w:sz w:val="20"/>
          <w:szCs w:val="20"/>
          <w:color w:val="auto"/>
        </w:rPr>
      </w:pPr>
      <w:r>
        <w:rPr>
          <w:rFonts w:ascii="Courier New" w:cs="Courier New" w:eastAsia="Courier New" w:hAnsi="Courier New"/>
          <w:sz w:val="17"/>
          <w:szCs w:val="17"/>
          <w:color w:val="auto"/>
        </w:rPr>
        <w:t>Print Name:</w:t>
        <w:tab/>
        <w:t>Randal Klein</w:t>
      </w:r>
    </w:p>
    <w:sectPr>
      <w:pgSz w:w="11900" w:h="16838" w:orient="portrait"/>
      <w:cols w:equalWidth="0" w:num="1">
        <w:col w:w="10219"/>
      </w:cols>
      <w:pgMar w:left="240" w:top="142" w:right="1440" w:bottom="10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8028"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2019-12-04T01:11:59Z</dcterms:created>
  <dcterms:modified xsi:type="dcterms:W3CDTF">2019-12-04T01:11:59Z</dcterms:modified>
</cp:coreProperties>
</file>