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Park Shin Young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152,363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2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Stock Units ("PRSUs")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number of shares of Issuer common stock that the Reporting Person would receive upon vesting and settlement of the PRSUs at the target level of performance, provided that the actual number of PRSUs that would become eligible to vest range from 0% to 300% of the target number of PRSUs based on actual achievement. The PRSUs vest upon Issuer's common stock achieving a specified price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Theodore Kim,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05443" TargetMode="External"/><Relationship Id="rId4" Type="http://schemas.openxmlformats.org/officeDocument/2006/relationships/hyperlink" Target="http://www.sec.gov/cgi-bin/browse-edgar?action=getcompany&amp;CIK=000132570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3654</Characters>
  <CharactersWithSpaces>4243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