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MARTINO CAMILLO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MAGNACHIP SEMICONDUCTOR, LTD., 108, YEOUI-DAERO, YEONGDEUNGPO-GU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MAGNACHIP SEMICONDUCTOR Corp</w:t>
        </w:r>
      </w:hyperlink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MX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71"/>
            <w:col w:w="3649" w:space="1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SEOUL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07335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3.656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175,880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20,000 shares held indirectly by Trust were previously reported as held directly by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indirectly through the Camillo &amp; Maria Martino Living Trust of which the Reporting Person is a trustee and beneficiary with his spouse.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Theodore Kim,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6187" TargetMode="External"/><Relationship Id="rId14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2025-03-17T15:31:47Z</dcterms:created>
  <dcterms:modified xsi:type="dcterms:W3CDTF">2025-03-17T15:31:47Z</dcterms:modified>
</cp:coreProperties>
</file>