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Park Chan Ho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3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MAGNACHIP SEMICONDUCTOR, LTD. 108, YEOUI-DAERO, YEONGDEUNGPO-GU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MAGNACHIP SEMICONDUCTOR Corp</w:t>
        </w:r>
      </w:hyperlink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29" w:hanging="129"/>
        <w:spacing w:after="0"/>
        <w:tabs>
          <w:tab w:leader="none" w:pos="12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MX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See Remarks</w:t>
      </w:r>
    </w:p>
    <w:p>
      <w:pPr>
        <w:spacing w:after="0" w:line="4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00" w:space="411"/>
            <w:col w:w="3649" w:space="17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00" w:type="dxa"/>
            <w:vAlign w:val="bottom"/>
            <w:gridSpan w:val="12"/>
          </w:tcPr>
          <w:p>
            <w:pPr>
              <w:ind w:left="1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SEOUL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07335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03/23/2023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12,500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44,977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General Manager of Power Solutions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Theodore Kim,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03/27/2023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-2660650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12684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2023-03-27T15:37:58Z</dcterms:created>
  <dcterms:modified xsi:type="dcterms:W3CDTF">2023-03-27T15:37:58Z</dcterms:modified>
</cp:coreProperties>
</file>