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Park Shin Young</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4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60 SOUTH MARKET STREET,</w:t>
            </w: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750</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SAN JOSE</w:t>
            </w:r>
          </w:p>
        </w:tc>
        <w:tc>
          <w:tcPr>
            <w:tcW w:w="84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ind w:left="380"/>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11,874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08/11/2025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1,000</w:t>
            </w:r>
          </w:p>
        </w:tc>
        <w:tc>
          <w:tcPr>
            <w:tcW w:w="880" w:type="dxa"/>
            <w:vAlign w:val="bottom"/>
          </w:tcPr>
          <w:p>
            <w:pPr>
              <w:ind w:left="280"/>
              <w:spacing w:after="0"/>
              <w:rPr>
                <w:sz w:val="20"/>
                <w:szCs w:val="20"/>
                <w:color w:val="auto"/>
              </w:rPr>
            </w:pPr>
            <w:r>
              <w:rPr>
                <w:rFonts w:ascii="Arial" w:cs="Arial" w:eastAsia="Arial" w:hAnsi="Arial"/>
                <w:sz w:val="18"/>
                <w:szCs w:val="18"/>
                <w:color w:val="0000FF"/>
              </w:rPr>
              <w:t>8.45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03/11/2026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1,500</w:t>
            </w:r>
          </w:p>
        </w:tc>
        <w:tc>
          <w:tcPr>
            <w:tcW w:w="880" w:type="dxa"/>
            <w:vAlign w:val="bottom"/>
          </w:tcPr>
          <w:p>
            <w:pPr>
              <w:ind w:left="280"/>
              <w:spacing w:after="0"/>
              <w:rPr>
                <w:sz w:val="20"/>
                <w:szCs w:val="20"/>
                <w:color w:val="auto"/>
              </w:rPr>
            </w:pPr>
            <w:r>
              <w:rPr>
                <w:rFonts w:ascii="Arial" w:cs="Arial" w:eastAsia="Arial" w:hAnsi="Arial"/>
                <w:sz w:val="18"/>
                <w:szCs w:val="18"/>
                <w:color w:val="0000FF"/>
              </w:rPr>
              <w:t>5.53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52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 was originally granted to purchase 2,000 shares of common stock. The stock option vested and became exercisable: as to 667shares on 8/11/2016; as to an additional 667shares on 8/11/2017; and as to an additional 666 shares on 8/11/2018. On 5/25/2018, 1,000 shares were exercised and sold. The option to purchase the remaining 1,000 shares is outstanding and fully exercisable.</w:t>
      </w: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 is fully vested and became exercisable: as to 500 shares on 3/11/2017; as to an additional 500 shares on 3/11/2018; and as to an additional 500 shares on 3/11/2019.</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 Chief Accounting Officer and Principal Accounting Officer</w:t>
      </w:r>
    </w:p>
    <w:p>
      <w:pPr>
        <w:ind w:left="6860"/>
        <w:spacing w:after="0" w:line="184" w:lineRule="auto"/>
        <w:rPr>
          <w:sz w:val="20"/>
          <w:szCs w:val="20"/>
          <w:color w:val="auto"/>
        </w:rPr>
      </w:pPr>
      <w:r>
        <w:rPr>
          <w:rFonts w:ascii="Arial" w:cs="Arial" w:eastAsia="Arial" w:hAnsi="Arial"/>
          <w:sz w:val="17"/>
          <w:szCs w:val="17"/>
          <w:color w:val="0000FF"/>
        </w:rPr>
        <w:t xml:space="preserve">/s/ Theodore Kim, Attorney-in- </w:t>
      </w:r>
      <w:r>
        <w:rPr>
          <w:rFonts w:ascii="Arial" w:cs="Arial" w:eastAsia="Arial" w:hAnsi="Arial"/>
          <w:sz w:val="34"/>
          <w:szCs w:val="34"/>
          <w:color w:val="0000FF"/>
          <w:vertAlign w:val="subscript"/>
        </w:rPr>
        <w:t>03/05/2020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9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Theodore S. Kim, Micheal J. Reagan, W. Stuart Ogg and Frances P. Dea,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779" w:firstLine="429"/>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429"/>
        <w:spacing w:after="0" w:line="272"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779" w:firstLine="429"/>
        <w:spacing w:after="0" w:line="273"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jc w:val="both"/>
        <w:ind w:right="1779" w:firstLine="429"/>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879" w:firstLine="429"/>
        <w:spacing w:after="0" w:line="273"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779" w:firstLine="429"/>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186"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March 2, 2020.</w:t>
      </w: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Signature: /s/ Shin Young Park</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Print Name: SHIN YOUNG PARK</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05443"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2020-03-05T15:07:03Z</dcterms:created>
  <dcterms:modified xsi:type="dcterms:W3CDTF">2020-03-05T15:07:03Z</dcterms:modified>
</cp:coreProperties>
</file>