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Young-Joon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See Remarks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23,625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45,305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45,305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exercisable, subject to continued service: 33 1/3% on 3/11/2017; 33 1/3% on 3/11/2018; and 33 1/3% on 3/11/2019.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Director and Chief Executive Officer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611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2019-12-08T06:54:17Z</dcterms:created>
  <dcterms:modified xsi:type="dcterms:W3CDTF">2019-12-08T06:54:17Z</dcterms:modified>
</cp:coreProperties>
</file>