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552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Lee Seunghoon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MAGNACHIP SEMICONDUCTOR Corp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MX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MAGNACHIP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SEMICONDUCTOR, LTD.,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108, YEOUI-DAERO,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YEONGDEUNGPO-GU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SEOULM5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07335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05/13/2024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81,833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06/09/2018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06/09/2025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12,935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7.64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06/09/2018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06/09/2025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12,935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7.64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03/11/2019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03/11/2026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21,970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5.53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4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On May 13, 2024, the Reporting Person filed a Form 3 which inadvertently reported in error that 91,314 shares of common stock of the Issuer were beneficially held by the Reporting Person. This Form 3 is amended to reflect that 81,833 shares of common stock of the Issuer were beneficially held by the Reporting Person.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Acting Co-General Manager of Power Analog Solutions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Theodore Kim,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07/11/2024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23210" TargetMode="External"/><Relationship Id="rId11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2024-07-11T15:46:56Z</dcterms:created>
  <dcterms:modified xsi:type="dcterms:W3CDTF">2024-07-11T15:46:56Z</dcterms:modified>
</cp:coreProperties>
</file>