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2225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2256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10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Brigade Leveraged Capital Structures</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Fund Ltd.</w:t>
        </w:r>
      </w:hyperlink>
    </w:p>
    <w:p>
      <w:pPr>
        <w:spacing w:after="0" w:line="283"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0"/>
          <w:szCs w:val="20"/>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INTERTRUST CORP SERVICES (CAYMAN) LTD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 ELGIN AVENUE, GEORGE TOWN</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0"/>
          <w:szCs w:val="20"/>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331" w:lineRule="exact"/>
        <w:rPr>
          <w:sz w:val="20"/>
          <w:szCs w:val="20"/>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0000FF"/>
        </w:rPr>
        <w:t>10/08/2020</w:t>
      </w:r>
    </w:p>
    <w:p>
      <w:pPr>
        <w:spacing w:after="0" w:line="20" w:lineRule="exact"/>
        <w:rPr>
          <w:sz w:val="20"/>
          <w:szCs w:val="20"/>
          <w:color w:val="auto"/>
        </w:rPr>
      </w:pPr>
      <w:r>
        <w:rPr>
          <w:sz w:val="20"/>
          <w:szCs w:val="20"/>
          <w:color w:val="auto"/>
        </w:rPr>
        <w:br w:type="column"/>
      </w:r>
    </w:p>
    <w:p>
      <w:pPr>
        <w:ind w:left="5" w:right="540" w:hanging="5"/>
        <w:spacing w:after="0" w:line="269"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019" w:lineRule="exact"/>
        <w:rPr>
          <w:sz w:val="20"/>
          <w:szCs w:val="20"/>
          <w:color w:val="auto"/>
        </w:rPr>
      </w:pPr>
    </w:p>
    <w:p>
      <w:pPr>
        <w:sectPr>
          <w:pgSz w:w="11900" w:h="16838" w:orient="portrait"/>
          <w:cols w:equalWidth="0" w:num="3">
            <w:col w:w="3440" w:space="471"/>
            <w:col w:w="3649" w:space="1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00" w:type="dxa"/>
            <w:vAlign w:val="bottom"/>
            <w:gridSpan w:val="9"/>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3"/>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520" w:type="dxa"/>
            <w:vAlign w:val="bottom"/>
          </w:tcPr>
          <w:p>
            <w:pPr>
              <w:spacing w:after="0"/>
              <w:rPr>
                <w:sz w:val="17"/>
                <w:szCs w:val="17"/>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E9</w:t>
            </w:r>
          </w:p>
        </w:tc>
        <w:tc>
          <w:tcPr>
            <w:tcW w:w="14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KY1-9005</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1120" w:type="dxa"/>
            <w:vAlign w:val="bottom"/>
            <w:gridSpan w:val="2"/>
            <w:vMerge w:val="continue"/>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500" w:type="dxa"/>
            <w:vAlign w:val="bottom"/>
          </w:tcPr>
          <w:p>
            <w:pPr>
              <w:ind w:left="14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1320" w:type="dxa"/>
            <w:vAlign w:val="bottom"/>
            <w:gridSpan w:val="4"/>
          </w:tcPr>
          <w:p>
            <w:pPr>
              <w:ind w:left="2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5"/>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3"/>
          </w:tcPr>
          <w:p>
            <w:pPr>
              <w:ind w:left="22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jc w:val="center"/>
              <w:ind w:left="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00" w:type="dxa"/>
            <w:vAlign w:val="bottom"/>
            <w:tcBorders>
              <w:bottom w:val="single" w:sz="8" w:color="2C2C2C"/>
            </w:tcBorders>
            <w:gridSpan w:val="6"/>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320" w:type="dxa"/>
            <w:vAlign w:val="bottom"/>
            <w:tcBorders>
              <w:bottom w:val="single" w:sz="8" w:color="2C2C2C"/>
            </w:tcBorders>
            <w:gridSpan w:val="4"/>
          </w:tcPr>
          <w:p>
            <w:pPr>
              <w:jc w:val="center"/>
              <w:ind w:left="25"/>
              <w:spacing w:after="0"/>
              <w:rPr>
                <w:sz w:val="20"/>
                <w:szCs w:val="20"/>
                <w:color w:val="auto"/>
              </w:rPr>
            </w:pPr>
            <w:r>
              <w:rPr>
                <w:rFonts w:ascii="Times New Roman" w:cs="Times New Roman" w:eastAsia="Times New Roman" w:hAnsi="Times New Roman"/>
                <w:sz w:val="17"/>
                <w:szCs w:val="17"/>
                <w:color w:val="0000FF"/>
              </w:rPr>
              <w:t>10/08/2020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14.45</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1,936,282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2,006,806</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320" w:type="dxa"/>
            <w:vAlign w:val="bottom"/>
            <w:tcBorders>
              <w:top w:val="single" w:sz="8" w:color="2C2C2C"/>
              <w:bottom w:val="single" w:sz="8" w:color="2C2C2C"/>
            </w:tcBorders>
            <w:gridSpan w:val="4"/>
          </w:tcPr>
          <w:p>
            <w:pPr>
              <w:jc w:val="center"/>
              <w:ind w:left="25"/>
              <w:spacing w:after="0"/>
              <w:rPr>
                <w:sz w:val="20"/>
                <w:szCs w:val="20"/>
                <w:color w:val="auto"/>
              </w:rPr>
            </w:pPr>
            <w:r>
              <w:rPr>
                <w:rFonts w:ascii="Times New Roman" w:cs="Times New Roman" w:eastAsia="Times New Roman" w:hAnsi="Times New Roman"/>
                <w:sz w:val="17"/>
                <w:szCs w:val="17"/>
                <w:color w:val="0000FF"/>
              </w:rPr>
              <w:t>10/09/2020</w:t>
            </w:r>
          </w:p>
        </w:tc>
        <w:tc>
          <w:tcPr>
            <w:tcW w:w="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top w:val="single" w:sz="8" w:color="2C2C2C"/>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top w:val="single" w:sz="8" w:color="2C2C2C"/>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bottom w:val="single" w:sz="8" w:color="2C2C2C"/>
            </w:tcBorders>
            <w:gridSpan w:val="2"/>
          </w:tcPr>
          <w:p>
            <w:pPr>
              <w:jc w:val="center"/>
              <w:ind w:left="1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w:t>
            </w:r>
          </w:p>
        </w:tc>
        <w:tc>
          <w:tcPr>
            <w:tcW w:w="1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1,886,282</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1,956,806</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320" w:type="dxa"/>
            <w:vAlign w:val="bottom"/>
            <w:tcBorders>
              <w:top w:val="single" w:sz="8" w:color="2C2C2C"/>
              <w:bottom w:val="single" w:sz="8" w:color="2C2C2C"/>
            </w:tcBorders>
            <w:gridSpan w:val="4"/>
          </w:tcPr>
          <w:p>
            <w:pPr>
              <w:jc w:val="center"/>
              <w:ind w:left="25"/>
              <w:spacing w:after="0"/>
              <w:rPr>
                <w:sz w:val="20"/>
                <w:szCs w:val="20"/>
                <w:color w:val="auto"/>
              </w:rPr>
            </w:pPr>
            <w:r>
              <w:rPr>
                <w:rFonts w:ascii="Times New Roman" w:cs="Times New Roman" w:eastAsia="Times New Roman" w:hAnsi="Times New Roman"/>
                <w:sz w:val="17"/>
                <w:szCs w:val="17"/>
                <w:color w:val="0000FF"/>
              </w:rPr>
              <w:t>10/09/2020</w:t>
            </w:r>
          </w:p>
        </w:tc>
        <w:tc>
          <w:tcPr>
            <w:tcW w:w="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top w:val="single" w:sz="8" w:color="2C2C2C"/>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top w:val="single" w:sz="8" w:color="2C2C2C"/>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bottom w:val="single" w:sz="8" w:color="2C2C2C"/>
            </w:tcBorders>
            <w:gridSpan w:val="2"/>
          </w:tcPr>
          <w:p>
            <w:pPr>
              <w:jc w:val="center"/>
              <w:ind w:left="1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w:t>
            </w:r>
          </w:p>
        </w:tc>
        <w:tc>
          <w:tcPr>
            <w:tcW w:w="1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1,836,282</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1,906,806</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20" w:type="dxa"/>
            <w:vAlign w:val="bottom"/>
            <w:gridSpan w:val="14"/>
          </w:tcPr>
          <w:p>
            <w:pPr>
              <w:jc w:val="center"/>
              <w:ind w:left="1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jc w:val="center"/>
              <w:ind w:right="318"/>
              <w:spacing w:after="0"/>
              <w:rPr>
                <w:sz w:val="20"/>
                <w:szCs w:val="20"/>
                <w:color w:val="auto"/>
              </w:rPr>
            </w:pPr>
            <w:r>
              <w:rPr>
                <w:rFonts w:ascii="Arial" w:cs="Arial" w:eastAsia="Arial" w:hAnsi="Arial"/>
                <w:sz w:val="12"/>
                <w:szCs w:val="12"/>
                <w:b w:val="1"/>
                <w:bCs w:val="1"/>
                <w:color w:val="auto"/>
                <w:w w:val="99"/>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9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9"/>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Brigade Leveraged Capital Structures Fund Ltd.</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gridSpan w:val="3"/>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INTERTRUST CORP SERVICES (CAYMAN) LTD</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190 ELGIN AVENUE, GEORGE TOWN</w:t>
            </w: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E9</w:t>
            </w:r>
          </w:p>
        </w:tc>
        <w:tc>
          <w:tcPr>
            <w:tcW w:w="500" w:type="dxa"/>
            <w:vAlign w:val="bottom"/>
          </w:tcPr>
          <w:p>
            <w:pPr>
              <w:spacing w:after="0"/>
              <w:rPr>
                <w:sz w:val="19"/>
                <w:szCs w:val="19"/>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KY1-9005</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3"/>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-6296025</wp:posOffset>
            </wp:positionV>
            <wp:extent cx="7031355" cy="7124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712470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BRIGADE CAPITAL MANAGEMENT, LP</w:t>
        </w:r>
      </w:hyperlink>
    </w:p>
    <w:p>
      <w:pPr>
        <w:sectPr>
          <w:pgSz w:w="11900" w:h="16838" w:orient="portrait"/>
          <w:cols w:equalWidth="0" w:num="1">
            <w:col w:w="11080"/>
          </w:cols>
          <w:pgMar w:left="460" w:top="219" w:right="359" w:bottom="0" w:gutter="0" w:footer="0" w:header="0"/>
          <w:type w:val="continuous"/>
        </w:sectPr>
      </w:pPr>
    </w:p>
    <w:p>
      <w:pPr>
        <w:spacing w:after="0" w:line="305"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399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-114300</wp:posOffset>
            </wp:positionV>
            <wp:extent cx="2783840" cy="4679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83840" cy="467931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16TH FLOOR</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2660" w:type="dxa"/>
            <w:vAlign w:val="bottom"/>
            <w:gridSpan w:val="2"/>
          </w:tcPr>
          <w:p>
            <w:pPr>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MORGAN DONALD E III</w:t>
              </w:r>
            </w:hyperlink>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BRIGADE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399 PARK AVENUE, 16TH FLOOR</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Brigade Capital Management GP, LLC</w:t>
        </w:r>
      </w:hyperlink>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399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16TH FLOOR</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firstLine="7"/>
        <w:spacing w:after="0" w:line="244"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left="20" w:right="40" w:firstLine="7"/>
        <w:spacing w:after="0" w:line="244"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Brigade Leveraged Capital Structures Fund Ltd. and by certain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0820"/>
          </w:cols>
          <w:pgMar w:left="480" w:top="125" w:right="59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2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4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6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93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48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94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3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2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49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21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6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8660" w:space="100"/>
            <w:col w:w="2060"/>
          </w:cols>
          <w:pgMar w:left="480" w:top="125" w:right="59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19" w:lineRule="auto"/>
        <w:tabs>
          <w:tab w:leader="none" w:pos="16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13" Type="http://schemas.openxmlformats.org/officeDocument/2006/relationships/hyperlink" Target="http://www.sec.gov/cgi-bin/browse-edgar?action=getcompany&amp;CIK=0001421307" TargetMode="External"/><Relationship Id="rId14" Type="http://schemas.openxmlformats.org/officeDocument/2006/relationships/hyperlink" Target="http://www.sec.gov/cgi-bin/browse-edgar?action=getcompany&amp;CIK=0001325702" TargetMode="External"/><Relationship Id="rId16" Type="http://schemas.openxmlformats.org/officeDocument/2006/relationships/hyperlink" Target="http://www.sec.gov/cgi-bin/browse-edgar?action=getcompany&amp;CIK=0001421306" TargetMode="External"/><Relationship Id="rId18" Type="http://schemas.openxmlformats.org/officeDocument/2006/relationships/hyperlink" Target="http://www.sec.gov/cgi-bin/browse-edgar?action=getcompany&amp;CIK=0001421308" TargetMode="External"/><Relationship Id="rId19"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2020-10-13T09:25:28Z</dcterms:created>
  <dcterms:modified xsi:type="dcterms:W3CDTF">2020-10-13T09:25:28Z</dcterms:modified>
</cp:coreProperties>
</file>