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6" w:right="479" w:bottom="99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NATHAN GILBERT E</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05/19/2023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MAGNACHIP</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SEMICONDUCTOR, LTD.,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108, YEOUI-DAERO,</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YEONGDEUNGPO-GU</w:t>
      </w:r>
    </w:p>
    <w:p>
      <w:pPr>
        <w:spacing w:after="0" w:line="31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SEOULM5</w:t>
            </w:r>
          </w:p>
        </w:tc>
        <w:tc>
          <w:tcPr>
            <w:tcW w:w="860" w:type="dxa"/>
            <w:vAlign w:val="bottom"/>
          </w:tcPr>
          <w:p>
            <w:pPr>
              <w:jc w:val="right"/>
              <w:spacing w:after="0"/>
              <w:rPr>
                <w:sz w:val="20"/>
                <w:szCs w:val="20"/>
                <w:color w:val="auto"/>
              </w:rPr>
            </w:pPr>
            <w:r>
              <w:rPr>
                <w:rFonts w:ascii="Arial" w:cs="Arial" w:eastAsia="Arial" w:hAnsi="Arial"/>
                <w:sz w:val="20"/>
                <w:szCs w:val="20"/>
                <w:color w:val="0000FF"/>
              </w:rPr>
              <w:t>07335</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MAGNACHIP SEMICONDUCTOR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MX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06"/>
        </w:trPr>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r>
      <w:tr>
        <w:trPr>
          <w:trHeight w:val="214"/>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99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30"/>
              <w:spacing w:after="0"/>
              <w:rPr>
                <w:sz w:val="20"/>
                <w:szCs w:val="20"/>
                <w:color w:val="auto"/>
              </w:rPr>
            </w:pPr>
            <w:r>
              <w:rPr>
                <w:rFonts w:ascii="Arial" w:cs="Arial" w:eastAsia="Arial" w:hAnsi="Arial"/>
                <w:sz w:val="20"/>
                <w:szCs w:val="20"/>
                <w:color w:val="0000FF"/>
                <w:w w:val="88"/>
              </w:rPr>
              <w:t>96,185</w:t>
            </w:r>
          </w:p>
        </w:tc>
        <w:tc>
          <w:tcPr>
            <w:tcW w:w="122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30"/>
              <w:spacing w:after="0"/>
              <w:rPr>
                <w:sz w:val="20"/>
                <w:szCs w:val="20"/>
                <w:color w:val="auto"/>
              </w:rPr>
            </w:pPr>
            <w:r>
              <w:rPr>
                <w:rFonts w:ascii="Arial" w:cs="Arial" w:eastAsia="Arial" w:hAnsi="Arial"/>
                <w:sz w:val="20"/>
                <w:szCs w:val="20"/>
                <w:color w:val="0000FF"/>
                <w:w w:val="88"/>
              </w:rPr>
              <w:t>58,200</w:t>
            </w:r>
          </w:p>
        </w:tc>
        <w:tc>
          <w:tcPr>
            <w:tcW w:w="1220" w:type="dxa"/>
            <w:vAlign w:val="bottom"/>
          </w:tcPr>
          <w:p>
            <w:pPr>
              <w:jc w:val="center"/>
              <w:spacing w:after="0"/>
              <w:rPr>
                <w:sz w:val="20"/>
                <w:szCs w:val="20"/>
                <w:color w:val="auto"/>
              </w:rPr>
            </w:pPr>
            <w:r>
              <w:rPr>
                <w:rFonts w:ascii="Arial" w:cs="Arial" w:eastAsia="Arial" w:hAnsi="Arial"/>
                <w:sz w:val="20"/>
                <w:szCs w:val="20"/>
                <w:color w:val="0000FF"/>
              </w:rPr>
              <w:t>I</w:t>
            </w:r>
          </w:p>
        </w:tc>
        <w:tc>
          <w:tcPr>
            <w:tcW w:w="2860" w:type="dxa"/>
            <w:vAlign w:val="bottom"/>
          </w:tcPr>
          <w:p>
            <w:pPr>
              <w:ind w:left="100"/>
              <w:spacing w:after="0"/>
              <w:rPr>
                <w:sz w:val="20"/>
                <w:szCs w:val="20"/>
                <w:color w:val="auto"/>
              </w:rPr>
            </w:pPr>
            <w:r>
              <w:rPr>
                <w:rFonts w:ascii="Arial" w:cs="Arial" w:eastAsia="Arial" w:hAnsi="Arial"/>
                <w:sz w:val="20"/>
                <w:szCs w:val="20"/>
                <w:color w:val="0000FF"/>
              </w:rPr>
              <w:t>By GT Investments II Corp</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50"/>
              <w:spacing w:after="0"/>
              <w:rPr>
                <w:sz w:val="20"/>
                <w:szCs w:val="20"/>
                <w:color w:val="auto"/>
              </w:rPr>
            </w:pPr>
            <w:r>
              <w:rPr>
                <w:rFonts w:ascii="Arial" w:cs="Arial" w:eastAsia="Arial" w:hAnsi="Arial"/>
                <w:sz w:val="20"/>
                <w:szCs w:val="20"/>
                <w:color w:val="0000FF"/>
                <w:w w:val="87"/>
              </w:rPr>
              <w:t>1,905</w:t>
            </w:r>
          </w:p>
        </w:tc>
        <w:tc>
          <w:tcPr>
            <w:tcW w:w="1220" w:type="dxa"/>
            <w:vAlign w:val="bottom"/>
          </w:tcPr>
          <w:p>
            <w:pPr>
              <w:jc w:val="center"/>
              <w:spacing w:after="0"/>
              <w:rPr>
                <w:sz w:val="20"/>
                <w:szCs w:val="20"/>
                <w:color w:val="auto"/>
              </w:rPr>
            </w:pPr>
            <w:r>
              <w:rPr>
                <w:rFonts w:ascii="Arial" w:cs="Arial" w:eastAsia="Arial" w:hAnsi="Arial"/>
                <w:sz w:val="20"/>
                <w:szCs w:val="20"/>
                <w:color w:val="0000FF"/>
              </w:rPr>
              <w:t>I</w:t>
            </w:r>
          </w:p>
        </w:tc>
        <w:tc>
          <w:tcPr>
            <w:tcW w:w="2860" w:type="dxa"/>
            <w:vAlign w:val="bottom"/>
          </w:tcPr>
          <w:p>
            <w:pPr>
              <w:ind w:left="100"/>
              <w:spacing w:after="0"/>
              <w:rPr>
                <w:sz w:val="20"/>
                <w:szCs w:val="20"/>
                <w:color w:val="auto"/>
              </w:rPr>
            </w:pPr>
            <w:r>
              <w:rPr>
                <w:rFonts w:ascii="Arial" w:cs="Arial" w:eastAsia="Arial" w:hAnsi="Arial"/>
                <w:sz w:val="20"/>
                <w:szCs w:val="20"/>
                <w:color w:val="0000FF"/>
              </w:rPr>
              <w:t>By Spouse</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50"/>
              <w:spacing w:after="0"/>
              <w:rPr>
                <w:sz w:val="20"/>
                <w:szCs w:val="20"/>
                <w:color w:val="auto"/>
              </w:rPr>
            </w:pPr>
            <w:r>
              <w:rPr>
                <w:rFonts w:ascii="Arial" w:cs="Arial" w:eastAsia="Arial" w:hAnsi="Arial"/>
                <w:sz w:val="20"/>
                <w:szCs w:val="20"/>
                <w:color w:val="0000FF"/>
                <w:w w:val="87"/>
              </w:rPr>
              <w:t>1,690</w:t>
            </w:r>
          </w:p>
        </w:tc>
        <w:tc>
          <w:tcPr>
            <w:tcW w:w="1220" w:type="dxa"/>
            <w:vAlign w:val="bottom"/>
          </w:tcPr>
          <w:p>
            <w:pPr>
              <w:jc w:val="center"/>
              <w:spacing w:after="0"/>
              <w:rPr>
                <w:sz w:val="20"/>
                <w:szCs w:val="20"/>
                <w:color w:val="auto"/>
              </w:rPr>
            </w:pPr>
            <w:r>
              <w:rPr>
                <w:rFonts w:ascii="Arial" w:cs="Arial" w:eastAsia="Arial" w:hAnsi="Arial"/>
                <w:sz w:val="20"/>
                <w:szCs w:val="20"/>
                <w:color w:val="0000FF"/>
              </w:rPr>
              <w:t>I</w:t>
            </w:r>
          </w:p>
        </w:tc>
        <w:tc>
          <w:tcPr>
            <w:tcW w:w="2860" w:type="dxa"/>
            <w:vAlign w:val="bottom"/>
          </w:tcPr>
          <w:p>
            <w:pPr>
              <w:ind w:left="100"/>
              <w:spacing w:after="0"/>
              <w:rPr>
                <w:sz w:val="20"/>
                <w:szCs w:val="20"/>
                <w:color w:val="auto"/>
              </w:rPr>
            </w:pPr>
            <w:r>
              <w:rPr>
                <w:rFonts w:ascii="Arial" w:cs="Arial" w:eastAsia="Arial" w:hAnsi="Arial"/>
                <w:sz w:val="20"/>
                <w:szCs w:val="20"/>
                <w:color w:val="0000FF"/>
              </w:rPr>
              <w:t>By Child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50"/>
              <w:spacing w:after="0"/>
              <w:rPr>
                <w:sz w:val="20"/>
                <w:szCs w:val="20"/>
                <w:color w:val="auto"/>
              </w:rPr>
            </w:pPr>
            <w:r>
              <w:rPr>
                <w:rFonts w:ascii="Arial" w:cs="Arial" w:eastAsia="Arial" w:hAnsi="Arial"/>
                <w:sz w:val="20"/>
                <w:szCs w:val="20"/>
                <w:color w:val="0000FF"/>
                <w:w w:val="87"/>
              </w:rPr>
              <w:t>1,675</w:t>
            </w:r>
          </w:p>
        </w:tc>
        <w:tc>
          <w:tcPr>
            <w:tcW w:w="1220" w:type="dxa"/>
            <w:vAlign w:val="bottom"/>
          </w:tcPr>
          <w:p>
            <w:pPr>
              <w:jc w:val="center"/>
              <w:spacing w:after="0"/>
              <w:rPr>
                <w:sz w:val="20"/>
                <w:szCs w:val="20"/>
                <w:color w:val="auto"/>
              </w:rPr>
            </w:pPr>
            <w:r>
              <w:rPr>
                <w:rFonts w:ascii="Arial" w:cs="Arial" w:eastAsia="Arial" w:hAnsi="Arial"/>
                <w:sz w:val="20"/>
                <w:szCs w:val="20"/>
                <w:color w:val="0000FF"/>
              </w:rPr>
              <w:t>I</w:t>
            </w:r>
          </w:p>
        </w:tc>
        <w:tc>
          <w:tcPr>
            <w:tcW w:w="2860" w:type="dxa"/>
            <w:vAlign w:val="bottom"/>
          </w:tcPr>
          <w:p>
            <w:pPr>
              <w:ind w:left="100"/>
              <w:spacing w:after="0"/>
              <w:rPr>
                <w:sz w:val="20"/>
                <w:szCs w:val="20"/>
                <w:color w:val="auto"/>
              </w:rPr>
            </w:pPr>
            <w:r>
              <w:rPr>
                <w:rFonts w:ascii="Arial" w:cs="Arial" w:eastAsia="Arial" w:hAnsi="Arial"/>
                <w:sz w:val="20"/>
                <w:szCs w:val="20"/>
                <w:color w:val="0000FF"/>
              </w:rPr>
              <w:t>By Child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Pr>
          <w:p>
            <w:pPr>
              <w:jc w:val="center"/>
              <w:ind w:left="1350"/>
              <w:spacing w:after="0"/>
              <w:rPr>
                <w:sz w:val="20"/>
                <w:szCs w:val="20"/>
                <w:color w:val="auto"/>
              </w:rPr>
            </w:pPr>
            <w:r>
              <w:rPr>
                <w:rFonts w:ascii="Arial" w:cs="Arial" w:eastAsia="Arial" w:hAnsi="Arial"/>
                <w:sz w:val="20"/>
                <w:szCs w:val="20"/>
                <w:color w:val="0000FF"/>
                <w:w w:val="87"/>
              </w:rPr>
              <w:t>1,860</w:t>
            </w:r>
          </w:p>
        </w:tc>
        <w:tc>
          <w:tcPr>
            <w:tcW w:w="1220" w:type="dxa"/>
            <w:vAlign w:val="bottom"/>
          </w:tcPr>
          <w:p>
            <w:pPr>
              <w:jc w:val="center"/>
              <w:spacing w:after="0"/>
              <w:rPr>
                <w:sz w:val="20"/>
                <w:szCs w:val="20"/>
                <w:color w:val="auto"/>
              </w:rPr>
            </w:pPr>
            <w:r>
              <w:rPr>
                <w:rFonts w:ascii="Arial" w:cs="Arial" w:eastAsia="Arial" w:hAnsi="Arial"/>
                <w:sz w:val="20"/>
                <w:szCs w:val="20"/>
                <w:color w:val="0000FF"/>
              </w:rPr>
              <w:t>I</w:t>
            </w:r>
          </w:p>
        </w:tc>
        <w:tc>
          <w:tcPr>
            <w:tcW w:w="2860" w:type="dxa"/>
            <w:vAlign w:val="bottom"/>
          </w:tcPr>
          <w:p>
            <w:pPr>
              <w:ind w:left="100"/>
              <w:spacing w:after="0"/>
              <w:rPr>
                <w:sz w:val="20"/>
                <w:szCs w:val="20"/>
                <w:color w:val="auto"/>
              </w:rPr>
            </w:pPr>
            <w:r>
              <w:rPr>
                <w:rFonts w:ascii="Arial" w:cs="Arial" w:eastAsia="Arial" w:hAnsi="Arial"/>
                <w:sz w:val="20"/>
                <w:szCs w:val="20"/>
                <w:color w:val="0000FF"/>
              </w:rPr>
              <w:t>By Child</w:t>
            </w:r>
          </w:p>
        </w:tc>
        <w:tc>
          <w:tcPr>
            <w:tcW w:w="20" w:type="dxa"/>
            <w:vAlign w:val="bottom"/>
          </w:tcPr>
          <w:p>
            <w:pPr>
              <w:spacing w:after="0"/>
              <w:rPr>
                <w:sz w:val="24"/>
                <w:szCs w:val="24"/>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34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Theodore Kim,</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05/23/2023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1"/>
              </w:rPr>
              <w:t>Attorney-in-Fact</w:t>
            </w:r>
          </w:p>
        </w:tc>
        <w:tc>
          <w:tcPr>
            <w:tcW w:w="100" w:type="dxa"/>
            <w:vAlign w:val="bottom"/>
            <w:tcBorders>
              <w:top w:val="single" w:sz="8" w:color="auto"/>
              <w:bottom w:val="single" w:sz="8" w:color="auto"/>
            </w:tcBorders>
            <w:vMerge w:val="restart"/>
          </w:tcPr>
          <w:p>
            <w:pPr>
              <w:spacing w:after="0"/>
              <w:rPr>
                <w:sz w:val="8"/>
                <w:szCs w:val="8"/>
                <w:color w:val="auto"/>
              </w:rPr>
            </w:pPr>
          </w:p>
        </w:tc>
        <w:tc>
          <w:tcPr>
            <w:tcW w:w="7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9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165100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LIMITED POWER OF ATTORNEY</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4"/>
          <w:szCs w:val="24"/>
          <w:b w:val="1"/>
          <w:bCs w:val="1"/>
          <w:color w:val="auto"/>
        </w:rPr>
        <w:t>FOR SECTION 16(a) REPORTING</w:t>
      </w:r>
    </w:p>
    <w:p>
      <w:pPr>
        <w:spacing w:after="0" w:line="244" w:lineRule="exact"/>
        <w:rPr>
          <w:sz w:val="20"/>
          <w:szCs w:val="20"/>
          <w:color w:val="auto"/>
        </w:rPr>
      </w:pPr>
    </w:p>
    <w:p>
      <w:pPr>
        <w:ind w:firstLine="720"/>
        <w:spacing w:after="0" w:line="241" w:lineRule="auto"/>
        <w:rPr>
          <w:sz w:val="20"/>
          <w:szCs w:val="20"/>
          <w:color w:val="auto"/>
        </w:rPr>
      </w:pPr>
      <w:r>
        <w:rPr>
          <w:rFonts w:ascii="Arial" w:cs="Arial" w:eastAsia="Arial" w:hAnsi="Arial"/>
          <w:sz w:val="24"/>
          <w:szCs w:val="24"/>
          <w:color w:val="auto"/>
        </w:rPr>
        <w:t>KNOW ALL PERSONS BY THESE PRESENTS, that the undersigned hereby makes, constitutes and appoints Theodore S. Kim, Micheal J. Reagan and W. Stuart Ogg, and each of them, as the undersigned’s true and lawful attorney-in-fact (the “</w:t>
      </w:r>
      <w:r>
        <w:rPr>
          <w:rFonts w:ascii="Arial" w:cs="Arial" w:eastAsia="Arial" w:hAnsi="Arial"/>
          <w:sz w:val="24"/>
          <w:szCs w:val="24"/>
          <w:u w:val="single" w:color="auto"/>
          <w:color w:val="auto"/>
        </w:rPr>
        <w:t>Attorney-in-Fact</w:t>
      </w:r>
      <w:r>
        <w:rPr>
          <w:rFonts w:ascii="Arial" w:cs="Arial" w:eastAsia="Arial" w:hAnsi="Arial"/>
          <w:sz w:val="24"/>
          <w:szCs w:val="24"/>
          <w:color w:val="auto"/>
        </w:rPr>
        <w:t>”), with full power of substitution and resubstitution, each with the power to act alone for the undersigned and in the undersigned’s name, place and stead, in any and all capacities to:</w:t>
      </w:r>
    </w:p>
    <w:p>
      <w:pPr>
        <w:spacing w:after="0" w:line="243" w:lineRule="exact"/>
        <w:rPr>
          <w:sz w:val="20"/>
          <w:szCs w:val="20"/>
          <w:color w:val="auto"/>
        </w:rPr>
      </w:pPr>
    </w:p>
    <w:p>
      <w:pPr>
        <w:ind w:left="1260" w:right="120" w:hanging="540"/>
        <w:spacing w:after="0" w:line="257"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Securities and Exchange Commission (“</w:t>
      </w:r>
      <w:r>
        <w:rPr>
          <w:rFonts w:ascii="Arial" w:cs="Arial" w:eastAsia="Arial" w:hAnsi="Arial"/>
          <w:sz w:val="20"/>
          <w:szCs w:val="20"/>
          <w:u w:val="single" w:color="auto"/>
          <w:color w:val="auto"/>
        </w:rPr>
        <w:t>SEC</w:t>
      </w:r>
      <w:r>
        <w:rPr>
          <w:rFonts w:ascii="Arial" w:cs="Arial" w:eastAsia="Arial" w:hAnsi="Arial"/>
          <w:sz w:val="20"/>
          <w:szCs w:val="20"/>
          <w:color w:val="auto"/>
        </w:rPr>
        <w:t>”)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w:t>
      </w:r>
      <w:r>
        <w:rPr>
          <w:rFonts w:ascii="Arial" w:cs="Arial" w:eastAsia="Arial" w:hAnsi="Arial"/>
          <w:sz w:val="20"/>
          <w:szCs w:val="20"/>
          <w:u w:val="single" w:color="auto"/>
          <w:color w:val="auto"/>
        </w:rPr>
        <w:t>Exchange Act</w:t>
      </w:r>
      <w:r>
        <w:rPr>
          <w:rFonts w:ascii="Arial" w:cs="Arial" w:eastAsia="Arial" w:hAnsi="Arial"/>
          <w:sz w:val="20"/>
          <w:szCs w:val="20"/>
          <w:color w:val="auto"/>
        </w:rPr>
        <w:t>”) or any rule or regulation of the SEC;</w:t>
      </w:r>
    </w:p>
    <w:p>
      <w:pPr>
        <w:spacing w:after="0" w:line="239" w:lineRule="exact"/>
        <w:rPr>
          <w:rFonts w:ascii="Arial" w:cs="Arial" w:eastAsia="Arial" w:hAnsi="Arial"/>
          <w:sz w:val="20"/>
          <w:szCs w:val="20"/>
          <w:color w:val="auto"/>
        </w:rPr>
      </w:pPr>
    </w:p>
    <w:p>
      <w:pPr>
        <w:jc w:val="both"/>
        <w:ind w:left="1260" w:right="60" w:hanging="540"/>
        <w:spacing w:after="0" w:line="277" w:lineRule="auto"/>
        <w:tabs>
          <w:tab w:leader="none" w:pos="1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Prepare, execute and submit to the SEC, any national securities exchange or securities quotation system and Magnachip Semiconductor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21" w:lineRule="exact"/>
        <w:rPr>
          <w:rFonts w:ascii="Arial" w:cs="Arial" w:eastAsia="Arial" w:hAnsi="Arial"/>
          <w:sz w:val="19"/>
          <w:szCs w:val="19"/>
          <w:color w:val="auto"/>
        </w:rPr>
      </w:pPr>
    </w:p>
    <w:p>
      <w:pPr>
        <w:ind w:left="1260" w:right="280" w:hanging="540"/>
        <w:spacing w:after="0" w:line="259"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2"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auto"/>
        </w:rPr>
        <w:t>The undersigned acknowledges that:</w:t>
      </w:r>
    </w:p>
    <w:p>
      <w:pPr>
        <w:spacing w:after="0" w:line="280" w:lineRule="exact"/>
        <w:rPr>
          <w:sz w:val="20"/>
          <w:szCs w:val="20"/>
          <w:color w:val="auto"/>
        </w:rPr>
      </w:pPr>
    </w:p>
    <w:p>
      <w:pPr>
        <w:ind w:left="1260" w:right="240" w:hanging="540"/>
        <w:spacing w:after="0" w:line="305" w:lineRule="auto"/>
        <w:tabs>
          <w:tab w:leader="none" w:pos="1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Arial" w:cs="Arial" w:eastAsia="Arial" w:hAnsi="Arial"/>
          <w:sz w:val="19"/>
          <w:szCs w:val="19"/>
          <w:color w:val="auto"/>
        </w:rPr>
      </w:pPr>
    </w:p>
    <w:p>
      <w:pPr>
        <w:ind w:left="1260" w:right="460" w:hanging="540"/>
        <w:spacing w:after="0" w:line="264" w:lineRule="auto"/>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31" w:lineRule="exact"/>
        <w:rPr>
          <w:rFonts w:ascii="Arial" w:cs="Arial" w:eastAsia="Arial" w:hAnsi="Arial"/>
          <w:sz w:val="20"/>
          <w:szCs w:val="20"/>
          <w:color w:val="auto"/>
        </w:rPr>
      </w:pPr>
    </w:p>
    <w:p>
      <w:pPr>
        <w:ind w:left="1260" w:right="80" w:hanging="540"/>
        <w:spacing w:after="0" w:line="259" w:lineRule="auto"/>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37" w:lineRule="exact"/>
        <w:rPr>
          <w:rFonts w:ascii="Arial" w:cs="Arial" w:eastAsia="Arial" w:hAnsi="Arial"/>
          <w:sz w:val="20"/>
          <w:szCs w:val="20"/>
          <w:color w:val="auto"/>
        </w:rPr>
      </w:pPr>
    </w:p>
    <w:p>
      <w:pPr>
        <w:ind w:left="1260" w:right="940" w:hanging="540"/>
        <w:spacing w:after="0" w:line="264" w:lineRule="auto"/>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24" w:lineRule="exact"/>
        <w:rPr>
          <w:sz w:val="20"/>
          <w:szCs w:val="20"/>
          <w:color w:val="auto"/>
        </w:rPr>
      </w:pPr>
    </w:p>
    <w:p>
      <w:pPr>
        <w:ind w:firstLine="720"/>
        <w:spacing w:after="0" w:line="241" w:lineRule="auto"/>
        <w:rPr>
          <w:sz w:val="20"/>
          <w:szCs w:val="20"/>
          <w:color w:val="auto"/>
        </w:rPr>
      </w:pPr>
      <w:r>
        <w:rPr>
          <w:rFonts w:ascii="Arial" w:cs="Arial" w:eastAsia="Arial" w:hAnsi="Arial"/>
          <w:sz w:val="24"/>
          <w:szCs w:val="24"/>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5" w:lineRule="exact"/>
        <w:rPr>
          <w:sz w:val="20"/>
          <w:szCs w:val="20"/>
          <w:color w:val="auto"/>
        </w:rPr>
      </w:pPr>
    </w:p>
    <w:p>
      <w:pPr>
        <w:ind w:right="100" w:firstLine="720"/>
        <w:spacing w:after="0" w:line="241" w:lineRule="auto"/>
        <w:rPr>
          <w:sz w:val="20"/>
          <w:szCs w:val="20"/>
          <w:color w:val="auto"/>
        </w:rPr>
      </w:pPr>
      <w:r>
        <w:rPr>
          <w:rFonts w:ascii="Arial" w:cs="Arial" w:eastAsia="Arial" w:hAnsi="Arial"/>
          <w:sz w:val="24"/>
          <w:szCs w:val="24"/>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IN WITNESS WHEREOF, the undersigned has executed this Limited Power of Attorney as of May 22,</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auto"/>
        </w:rPr>
        <w:t>2023.</w:t>
      </w:r>
    </w:p>
    <w:p>
      <w:pPr>
        <w:spacing w:after="0" w:line="25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Signature /s/ Gilbert Nathan</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15875</wp:posOffset>
            </wp:positionV>
            <wp:extent cx="19437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43735" cy="19050"/>
                    </a:xfrm>
                    <a:prstGeom prst="rect">
                      <a:avLst/>
                    </a:prstGeom>
                    <a:noFill/>
                  </pic:spPr>
                </pic:pic>
              </a:graphicData>
            </a:graphic>
          </wp:anchor>
        </w:drawing>
      </w:r>
    </w:p>
    <w:p>
      <w:pPr>
        <w:sectPr>
          <w:pgSz w:w="11900" w:h="16838" w:orient="portrait"/>
          <w:cols w:equalWidth="0" w:num="1">
            <w:col w:w="10940"/>
          </w:cols>
          <w:pgMar w:left="480" w:top="408" w:right="479" w:bottom="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t>Print Name: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450850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57622" TargetMode="External"/><Relationship Id="rId11"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2023-05-23T08:15:43Z</dcterms:created>
  <dcterms:modified xsi:type="dcterms:W3CDTF">2023-05-23T08:15:43Z</dcterms:modified>
</cp:coreProperties>
</file>