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 MagnaChip Semiconductor S.A.,</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74, rue de Merl, L-2146 Luxembourg,</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Grand Duchy of Luxembourg</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October 15,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CORRESPONDENCE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Mr. Brian Soares</w:t>
      </w:r>
    </w:p>
    <w:p>
      <w:pPr>
        <w:spacing w:after="0" w:line="234"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MagnaChip Semiconductor Corporation</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Registration Statement on Form S-4 (Registration No. 333-191372)</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On behalf of 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the undersigned hereby requests, pursuant to Rule 461(a) promulgated under the Securities Act of 1933, that the Registration Statement on Form S-4 (File No. 333-191372)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of the Company be declared effective at 2:00 p.m., Eastern Daylight Time, on Friday, October 18, 2013, or as soon thereafter as practicable. The Company respectfully requests that you notify Micheal Reagan of such effectiveness by a telephone call to (650) 687-4147.</w:t>
      </w:r>
    </w:p>
    <w:p>
      <w:pPr>
        <w:spacing w:after="0" w:line="18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 connection with such request, the undersigned, on behalf of the Company, hereby acknowledges the following:</w:t>
      </w:r>
    </w:p>
    <w:p>
      <w:pPr>
        <w:spacing w:after="0" w:line="131" w:lineRule="exact"/>
        <w:rPr>
          <w:sz w:val="24"/>
          <w:szCs w:val="24"/>
          <w:color w:val="auto"/>
        </w:rPr>
      </w:pPr>
    </w:p>
    <w:p>
      <w:pPr>
        <w:ind w:left="9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Registration Statement effective, it does not foreclose the Commission from taking any action with respect to the Registration Statement;</w:t>
      </w:r>
    </w:p>
    <w:p>
      <w:pPr>
        <w:spacing w:after="0" w:line="75" w:lineRule="exact"/>
        <w:rPr>
          <w:rFonts w:ascii="Arial" w:cs="Arial" w:eastAsia="Arial" w:hAnsi="Arial"/>
          <w:sz w:val="18"/>
          <w:szCs w:val="18"/>
          <w:color w:val="auto"/>
        </w:rPr>
      </w:pPr>
    </w:p>
    <w:p>
      <w:pPr>
        <w:ind w:left="900" w:right="360" w:hanging="446"/>
        <w:spacing w:after="0" w:line="34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29" w:lineRule="exact"/>
        <w:rPr>
          <w:rFonts w:ascii="Arial" w:cs="Arial" w:eastAsia="Arial" w:hAnsi="Arial"/>
          <w:sz w:val="16"/>
          <w:szCs w:val="16"/>
          <w:color w:val="auto"/>
        </w:rPr>
      </w:pPr>
    </w:p>
    <w:p>
      <w:pPr>
        <w:ind w:left="900" w:right="6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387" w:lineRule="exact"/>
        <w:rPr>
          <w:sz w:val="24"/>
          <w:szCs w:val="24"/>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follows.]</w:t>
      </w:r>
    </w:p>
    <w:p>
      <w:pPr>
        <w:sectPr>
          <w:pgSz w:w="11900" w:h="16838" w:orient="portrait"/>
          <w:cols w:equalWidth="0" w:num="1">
            <w:col w:w="11260"/>
          </w:cols>
          <w:pgMar w:left="240" w:top="229" w:right="399" w:bottom="1440" w:gutter="0" w:footer="0" w:header="0"/>
        </w:sectPr>
      </w:pPr>
    </w:p>
    <w:bookmarkStart w:id="1" w:name="page2"/>
    <w:bookmarkEnd w:id="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contact Micheal Reagan of Jones Day at (650) 687-4147 or Stuart Ogg of Jones Day at (213) 243-2365 if you have any questions concerning this matter. Thank you for your continued attention to this matter.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McFarland</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Executive Vice President, General</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Counsel &amp; Secretary</w:t>
      </w:r>
    </w:p>
    <w:p>
      <w:pPr>
        <w:spacing w:after="0" w:line="238" w:lineRule="exact"/>
        <w:rPr>
          <w:sz w:val="20"/>
          <w:szCs w:val="20"/>
          <w:color w:val="auto"/>
        </w:rPr>
      </w:pPr>
    </w:p>
    <w:p>
      <w:pPr>
        <w:ind w:left="460" w:right="9340" w:hanging="452"/>
        <w:spacing w:after="0" w:line="342" w:lineRule="auto"/>
        <w:tabs>
          <w:tab w:leader="none" w:pos="449" w:val="left"/>
        </w:tabs>
        <w:numPr>
          <w:ilvl w:val="0"/>
          <w:numId w:val="2"/>
        </w:numPr>
        <w:rPr>
          <w:rFonts w:ascii="Arial" w:cs="Arial" w:eastAsia="Arial" w:hAnsi="Arial"/>
          <w:sz w:val="16"/>
          <w:szCs w:val="16"/>
          <w:color w:val="auto"/>
        </w:rPr>
      </w:pPr>
      <w:r>
        <w:rPr>
          <w:rFonts w:ascii="Arial" w:cs="Arial" w:eastAsia="Arial" w:hAnsi="Arial"/>
          <w:sz w:val="16"/>
          <w:szCs w:val="16"/>
          <w:color w:val="auto"/>
        </w:rPr>
        <w:t>Micheal J. Reagan W. Stuart Ogg</w:t>
      </w:r>
    </w:p>
    <w:sectPr>
      <w:pgSz w:w="11900" w:h="16838" w:orient="portrait"/>
      <w:cols w:equalWidth="0" w:num="1">
        <w:col w:w="11120"/>
      </w:cols>
      <w:pgMar w:left="2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lvl w:ilvl="1">
      <w:lvlJc w:val="left"/>
      <w:lvlText w:val="%2"/>
      <w:numFmt w:val="upp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2019-12-07T09:36:10Z</dcterms:created>
  <dcterms:modified xsi:type="dcterms:W3CDTF">2019-12-07T09:36:10Z</dcterms:modified>
</cp:coreProperties>
</file>