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01/14/2020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46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jc w:val="center"/>
              <w:ind w:left="179"/>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59"/>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21,630</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13.99</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2,231,021</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8,370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13.99</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2,396,880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10,250</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14.09</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2,220,771</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3,967</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14.09</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2,382,663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32,894</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14.17</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2,187,877</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1,342</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14.17</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2,348,427</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14,719</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14.16</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2,173,158</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01/14/2020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5,696</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14.16</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2,328,012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01/15/2020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82"/>
              <w:spacing w:after="0"/>
              <w:rPr>
                <w:sz w:val="20"/>
                <w:szCs w:val="20"/>
                <w:color w:val="auto"/>
              </w:rPr>
            </w:pPr>
            <w:r>
              <w:rPr>
                <w:rFonts w:ascii="Arial" w:cs="Arial" w:eastAsia="Arial" w:hAnsi="Arial"/>
                <w:sz w:val="18"/>
                <w:szCs w:val="18"/>
                <w:color w:val="0000FF"/>
                <w:w w:val="86"/>
              </w:rPr>
              <w:t>360</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14.05</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2,172,798</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01/15/2020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6"/>
              </w:rPr>
              <w:t>140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14.05</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2,327,512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gridSpan w:val="13"/>
          </w:tcPr>
          <w:p>
            <w:pPr>
              <w:jc w:val="right"/>
              <w:ind w:right="1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7"/>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INTERTRUST CORP SERVICES (CAYMAN) LTD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190 ELGIN AVENUE, GEORGE TOWN</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GRAND</w:t>
      </w:r>
      <w:r>
        <w:rPr>
          <w:sz w:val="20"/>
          <w:szCs w:val="20"/>
          <w:color w:val="auto"/>
        </w:rPr>
        <w:tab/>
      </w:r>
      <w:r>
        <w:rPr>
          <w:rFonts w:ascii="Arial" w:cs="Arial" w:eastAsia="Arial" w:hAnsi="Arial"/>
          <w:sz w:val="18"/>
          <w:szCs w:val="18"/>
          <w:color w:val="0000FF"/>
        </w:rPr>
        <w:t>E9</w:t>
      </w:r>
      <w:r>
        <w:rPr>
          <w:sz w:val="20"/>
          <w:szCs w:val="20"/>
          <w:color w:val="auto"/>
        </w:rPr>
        <w:tab/>
      </w:r>
      <w:r>
        <w:rPr>
          <w:rFonts w:ascii="Arial" w:cs="Arial" w:eastAsia="Arial" w:hAnsi="Arial"/>
          <w:sz w:val="16"/>
          <w:szCs w:val="16"/>
          <w:color w:val="0000FF"/>
        </w:rPr>
        <w:t>KY1-9005</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595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5955665"/>
                    </a:xfrm>
                    <a:prstGeom prst="rect">
                      <a:avLst/>
                    </a:prstGeom>
                    <a:noFill/>
                  </pic:spPr>
                </pic:pic>
              </a:graphicData>
            </a:graphic>
          </wp:anchor>
        </w:drawing>
      </w:r>
    </w:p>
    <w:p>
      <w:pPr>
        <w:spacing w:after="0" w:line="321"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BRIGADE CAPITAL MANAGEMENT,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399 PARK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MORGAN DONALD E III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32" w:lineRule="exact"/>
        <w:rPr>
          <w:rFonts w:ascii="Arial" w:cs="Arial" w:eastAsia="Arial" w:hAnsi="Arial"/>
          <w:sz w:val="14"/>
          <w:szCs w:val="14"/>
          <w:color w:val="008000"/>
        </w:rPr>
      </w:pPr>
    </w:p>
    <w:p>
      <w:pPr>
        <w:ind w:left="20" w:righ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320"/>
          </w:cols>
          <w:pgMar w:left="260" w:top="131" w:right="319" w:bottom="536" w:gutter="0" w:footer="0" w:header="0"/>
        </w:sectPr>
      </w:pP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01/16/2020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960" w:space="180"/>
            <w:col w:w="2180"/>
          </w:cols>
          <w:pgMar w:left="260" w:top="131" w:right="319" w:bottom="536" w:gutter="0" w:footer="0" w:header="0"/>
          <w:type w:val="continuous"/>
        </w:sectPr>
      </w:pPr>
    </w:p>
    <w:p>
      <w:pPr>
        <w:ind w:left="684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8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7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7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01/16/2020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01/16/2020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80" w:space="160"/>
            <w:col w:w="2180"/>
          </w:cols>
          <w:pgMar w:left="260" w:top="131" w:right="319" w:bottom="536"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31" w:right="319"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6" TargetMode="External"/><Relationship Id="rId16"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2020-01-16T12:25:41Z</dcterms:created>
  <dcterms:modified xsi:type="dcterms:W3CDTF">2020-01-16T12:25:41Z</dcterms:modified>
</cp:coreProperties>
</file>