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Kim Theodore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11/08/2013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MAGNACHIP SEMICONDUCTOR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9"/>
              </w:rPr>
              <w:t>20400 STEVENS CREEK BOULEVARD</w:t>
            </w:r>
          </w:p>
        </w:tc>
      </w:tr>
      <w:tr>
        <w:trPr>
          <w:trHeight w:val="270"/>
        </w:trPr>
        <w:tc>
          <w:tcPr>
            <w:tcW w:w="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SUITE 370</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CUPERTINO</w:t>
            </w:r>
          </w:p>
        </w:tc>
        <w:tc>
          <w:tcPr>
            <w:tcW w:w="760" w:type="dxa"/>
            <w:vAlign w:val="bottom"/>
          </w:tcPr>
          <w:p>
            <w:pPr>
              <w:ind w:left="60"/>
              <w:spacing w:after="0"/>
              <w:rPr>
                <w:sz w:val="20"/>
                <w:szCs w:val="20"/>
                <w:color w:val="auto"/>
              </w:rPr>
            </w:pPr>
            <w:r>
              <w:rPr>
                <w:rFonts w:ascii="Arial" w:cs="Arial" w:eastAsia="Arial" w:hAnsi="Arial"/>
                <w:sz w:val="18"/>
                <w:szCs w:val="18"/>
                <w:color w:val="0000FF"/>
              </w:rPr>
              <w:t>CA</w:t>
            </w:r>
          </w:p>
        </w:tc>
        <w:tc>
          <w:tcPr>
            <w:tcW w:w="1420" w:type="dxa"/>
            <w:vAlign w:val="bottom"/>
          </w:tcPr>
          <w:p>
            <w:pPr>
              <w:ind w:left="380"/>
              <w:spacing w:after="0"/>
              <w:rPr>
                <w:sz w:val="20"/>
                <w:szCs w:val="20"/>
                <w:color w:val="auto"/>
              </w:rPr>
            </w:pPr>
            <w:r>
              <w:rPr>
                <w:rFonts w:ascii="Arial" w:cs="Arial" w:eastAsia="Arial" w:hAnsi="Arial"/>
                <w:sz w:val="18"/>
                <w:szCs w:val="18"/>
                <w:color w:val="0000FF"/>
              </w:rPr>
              <w:t>95014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10/25/2023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50,000</w:t>
            </w:r>
          </w:p>
        </w:tc>
        <w:tc>
          <w:tcPr>
            <w:tcW w:w="880" w:type="dxa"/>
            <w:vAlign w:val="bottom"/>
          </w:tcPr>
          <w:p>
            <w:pPr>
              <w:ind w:left="240"/>
              <w:spacing w:after="0"/>
              <w:rPr>
                <w:sz w:val="20"/>
                <w:szCs w:val="20"/>
                <w:color w:val="auto"/>
              </w:rPr>
            </w:pPr>
            <w:r>
              <w:rPr>
                <w:rFonts w:ascii="Arial" w:cs="Arial" w:eastAsia="Arial" w:hAnsi="Arial"/>
                <w:sz w:val="18"/>
                <w:szCs w:val="18"/>
                <w:color w:val="0000FF"/>
              </w:rPr>
              <w:t>21.79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subject to continued service, as follows: 34% on 10/26/2014; 9% on 1/26/2015; 8% on each of 4/26/2015, 7/26/2015, and 10/26/2015; 9% on 1/26/2016; and 8% on each of 4/26/2016, 7/26/2016, and 10/26/2016.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 Senior Vice President, General Counsel and Secretary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Theodore Kim</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11/11/2013</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Micheal J. Reagan and Adam M. Braun,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18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11" w:lineRule="exact"/>
        <w:rPr>
          <w:rFonts w:ascii="Courier New" w:cs="Courier New" w:eastAsia="Courier New" w:hAnsi="Courier New"/>
          <w:sz w:val="18"/>
          <w:szCs w:val="18"/>
          <w:color w:val="auto"/>
        </w:rPr>
      </w:pPr>
    </w:p>
    <w:p>
      <w:pPr>
        <w:ind w:right="1779" w:firstLine="851"/>
        <w:spacing w:after="0" w:line="272" w:lineRule="auto"/>
        <w:tabs>
          <w:tab w:leader="none" w:pos="168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185" w:lineRule="exact"/>
        <w:rPr>
          <w:rFonts w:ascii="Courier New" w:cs="Courier New" w:eastAsia="Courier New" w:hAnsi="Courier New"/>
          <w:sz w:val="16"/>
          <w:szCs w:val="16"/>
          <w:color w:val="auto"/>
        </w:rPr>
      </w:pPr>
    </w:p>
    <w:p>
      <w:pPr>
        <w:ind w:right="1779" w:firstLine="851"/>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779" w:firstLine="851"/>
        <w:spacing w:after="0" w:line="279"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authorizes, but does not require, the Attorney-in-Fact to act at his or her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 will contain such information as the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999" w:firstLine="851"/>
        <w:spacing w:after="0" w:line="273"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184" w:lineRule="exact"/>
        <w:rPr>
          <w:rFonts w:ascii="Courier New" w:cs="Courier New" w:eastAsia="Courier New" w:hAnsi="Courier New"/>
          <w:sz w:val="16"/>
          <w:szCs w:val="16"/>
          <w:color w:val="auto"/>
        </w:rPr>
      </w:pPr>
    </w:p>
    <w:p>
      <w:pPr>
        <w:ind w:right="1879" w:firstLine="851"/>
        <w:spacing w:after="0" w:line="275"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18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November 15, 2013.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/s/ Theodore Kim</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 Theodore S. Kim</w:t>
      </w:r>
    </w:p>
    <w:sectPr>
      <w:pgSz w:w="11900" w:h="16838" w:orient="portrait"/>
      <w:cols w:equalWidth="0" w:num="1">
        <w:col w:w="10219"/>
      </w:cols>
      <w:pgMar w:left="240" w:top="136"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2205" TargetMode="External"/><Relationship Id="rId12"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2019-12-17T16:26:47Z</dcterms:created>
  <dcterms:modified xsi:type="dcterms:W3CDTF">2019-12-17T16:26:47Z</dcterms:modified>
</cp:coreProperties>
</file>