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1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940" w:firstLine="4"/>
        <w:spacing w:after="0" w:line="571"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ind w:right="80"/>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33806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8060" cy="25400"/>
                    </a:xfrm>
                    <a:prstGeom prst="rect">
                      <a:avLst/>
                    </a:prstGeom>
                    <a:noFill/>
                  </pic:spPr>
                </pic:pic>
              </a:graphicData>
            </a:graphic>
          </wp:anchor>
        </w:drawing>
      </w:r>
    </w:p>
    <w:p>
      <w:pPr>
        <w:sectPr>
          <w:pgSz w:w="11900" w:h="16838" w:orient="portrait"/>
          <w:cols w:equalWidth="0" w:num="1">
            <w:col w:w="11540"/>
          </w:cols>
          <w:pgMar w:left="160" w:top="365" w:right="199"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CUSIP No.</w:t>
            </w:r>
          </w:p>
        </w:tc>
        <w:tc>
          <w:tcPr>
            <w:tcW w:w="1740" w:type="dxa"/>
            <w:vAlign w:val="bottom"/>
          </w:tcPr>
          <w:p>
            <w:pPr>
              <w:ind w:left="80"/>
              <w:spacing w:after="0"/>
              <w:rPr>
                <w:sz w:val="20"/>
                <w:szCs w:val="20"/>
                <w:color w:val="auto"/>
              </w:rPr>
            </w:pPr>
            <w:r>
              <w:rPr>
                <w:rFonts w:ascii="Arial" w:cs="Arial" w:eastAsia="Arial" w:hAnsi="Arial"/>
                <w:sz w:val="18"/>
                <w:szCs w:val="18"/>
                <w:color w:val="auto"/>
              </w:rPr>
              <w:t>55933J203</w:t>
            </w:r>
          </w:p>
        </w:tc>
      </w:tr>
      <w:tr>
        <w:trPr>
          <w:trHeight w:val="27"/>
        </w:trPr>
        <w:tc>
          <w:tcPr>
            <w:tcW w:w="1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1040" w:hanging="935"/>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1040" w:right="478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Capital Management, LP</w:t>
      </w:r>
    </w:p>
    <w:p>
      <w:pPr>
        <w:ind w:left="1040" w:hanging="935"/>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1040" w:hanging="93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40" w:hanging="93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40" w:right="8500" w:hanging="935"/>
        <w:spacing w:after="0" w:line="5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040" w:right="8240" w:hanging="935"/>
        <w:spacing w:after="0" w:line="5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6,280,442*</w:t>
      </w:r>
    </w:p>
    <w:p>
      <w:pPr>
        <w:ind w:left="1040" w:right="8100" w:hanging="935"/>
        <w:spacing w:after="0" w:line="5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040" w:right="7840" w:hanging="935"/>
        <w:spacing w:after="0" w:line="5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6,280,442*</w:t>
      </w:r>
    </w:p>
    <w:p>
      <w:pPr>
        <w:ind w:left="1040" w:right="3800" w:hanging="935"/>
        <w:spacing w:after="0" w:line="54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6,280,442*</w:t>
      </w:r>
    </w:p>
    <w:p>
      <w:pPr>
        <w:spacing w:after="0" w:line="1" w:lineRule="exact"/>
        <w:rPr>
          <w:sz w:val="20"/>
          <w:szCs w:val="20"/>
          <w:color w:val="auto"/>
        </w:rPr>
      </w:pPr>
    </w:p>
    <w:p>
      <w:pPr>
        <w:ind w:left="100"/>
        <w:spacing w:after="0"/>
        <w:tabs>
          <w:tab w:leader="none" w:pos="1020" w:val="left"/>
          <w:tab w:leader="none" w:pos="105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1040" w:hanging="935"/>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7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16.82%*</w:t>
      </w:r>
    </w:p>
    <w:p>
      <w:pPr>
        <w:spacing w:after="0" w:line="279" w:lineRule="exact"/>
        <w:rPr>
          <w:rFonts w:ascii="Arial" w:cs="Arial" w:eastAsia="Arial" w:hAnsi="Arial"/>
          <w:sz w:val="18"/>
          <w:szCs w:val="18"/>
          <w:color w:val="auto"/>
        </w:rPr>
      </w:pPr>
    </w:p>
    <w:p>
      <w:pPr>
        <w:ind w:left="1040" w:right="6040" w:hanging="935"/>
        <w:spacing w:after="0" w:line="542"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2,713,507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33806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26035"/>
                    </a:xfrm>
                    <a:prstGeom prst="rect">
                      <a:avLst/>
                    </a:prstGeom>
                    <a:noFill/>
                  </pic:spPr>
                </pic:pic>
              </a:graphicData>
            </a:graphic>
          </wp:anchor>
        </w:drawing>
      </w:r>
    </w:p>
    <w:p>
      <w:pPr>
        <w:sectPr>
          <w:pgSz w:w="11900" w:h="16838" w:orient="portrait"/>
          <w:cols w:equalWidth="0" w:num="1">
            <w:col w:w="11400"/>
          </w:cols>
          <w:pgMar w:left="160" w:top="639" w:right="339"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CUSIP No.</w:t>
            </w:r>
          </w:p>
        </w:tc>
        <w:tc>
          <w:tcPr>
            <w:tcW w:w="1740" w:type="dxa"/>
            <w:vAlign w:val="bottom"/>
          </w:tcPr>
          <w:p>
            <w:pPr>
              <w:ind w:left="80"/>
              <w:spacing w:after="0"/>
              <w:rPr>
                <w:sz w:val="20"/>
                <w:szCs w:val="20"/>
                <w:color w:val="auto"/>
              </w:rPr>
            </w:pPr>
            <w:r>
              <w:rPr>
                <w:rFonts w:ascii="Arial" w:cs="Arial" w:eastAsia="Arial" w:hAnsi="Arial"/>
                <w:sz w:val="18"/>
                <w:szCs w:val="18"/>
                <w:color w:val="auto"/>
              </w:rPr>
              <w:t>55933J203</w:t>
            </w:r>
          </w:p>
        </w:tc>
      </w:tr>
      <w:tr>
        <w:trPr>
          <w:trHeight w:val="27"/>
        </w:trPr>
        <w:tc>
          <w:tcPr>
            <w:tcW w:w="1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1040" w:hanging="93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1040" w:right="478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Capital Management GP, LLC</w:t>
      </w:r>
    </w:p>
    <w:p>
      <w:pPr>
        <w:ind w:left="1040" w:hanging="93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1040" w:hanging="93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40" w:right="6700" w:hanging="935"/>
        <w:spacing w:after="0" w:line="59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sz w:val="20"/>
          <w:szCs w:val="20"/>
          <w:color w:val="auto"/>
        </w:rPr>
      </w:pPr>
    </w:p>
    <w:p>
      <w:pPr>
        <w:spacing w:after="0" w:line="213" w:lineRule="exact"/>
        <w:rPr>
          <w:sz w:val="20"/>
          <w:szCs w:val="20"/>
          <w:color w:val="auto"/>
        </w:rPr>
      </w:pPr>
    </w:p>
    <w:p>
      <w:pPr>
        <w:ind w:left="1040" w:right="8500" w:hanging="935"/>
        <w:spacing w:after="0" w:line="5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040" w:right="8240" w:hanging="935"/>
        <w:spacing w:after="0" w:line="5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6,280,442*</w:t>
      </w:r>
    </w:p>
    <w:p>
      <w:pPr>
        <w:ind w:left="1040" w:right="8100" w:hanging="935"/>
        <w:spacing w:after="0" w:line="5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040" w:right="7840" w:hanging="935"/>
        <w:spacing w:after="0" w:line="5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6,280,442*</w:t>
      </w:r>
    </w:p>
    <w:p>
      <w:pPr>
        <w:ind w:left="1040" w:right="3800" w:hanging="935"/>
        <w:spacing w:after="0" w:line="54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6,280,442*</w:t>
      </w:r>
    </w:p>
    <w:p>
      <w:pPr>
        <w:spacing w:after="0" w:line="1" w:lineRule="exact"/>
        <w:rPr>
          <w:sz w:val="20"/>
          <w:szCs w:val="20"/>
          <w:color w:val="auto"/>
        </w:rPr>
      </w:pPr>
    </w:p>
    <w:p>
      <w:pPr>
        <w:ind w:left="100"/>
        <w:spacing w:after="0"/>
        <w:tabs>
          <w:tab w:leader="none" w:pos="1020" w:val="left"/>
          <w:tab w:leader="none" w:pos="105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1040" w:hanging="935"/>
        <w:spacing w:after="0"/>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7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16.82%*</w:t>
      </w:r>
    </w:p>
    <w:p>
      <w:pPr>
        <w:spacing w:after="0" w:line="279" w:lineRule="exact"/>
        <w:rPr>
          <w:rFonts w:ascii="Arial" w:cs="Arial" w:eastAsia="Arial" w:hAnsi="Arial"/>
          <w:sz w:val="18"/>
          <w:szCs w:val="18"/>
          <w:color w:val="auto"/>
        </w:rPr>
      </w:pPr>
    </w:p>
    <w:p>
      <w:pPr>
        <w:ind w:left="1040" w:right="6040" w:hanging="935"/>
        <w:spacing w:after="0" w:line="542"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1"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2,713,507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33806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26035"/>
                    </a:xfrm>
                    <a:prstGeom prst="rect">
                      <a:avLst/>
                    </a:prstGeom>
                    <a:noFill/>
                  </pic:spPr>
                </pic:pic>
              </a:graphicData>
            </a:graphic>
          </wp:anchor>
        </w:drawing>
      </w:r>
    </w:p>
    <w:p>
      <w:pPr>
        <w:sectPr>
          <w:pgSz w:w="11900" w:h="16838" w:orient="portrait"/>
          <w:cols w:equalWidth="0" w:num="1">
            <w:col w:w="11400"/>
          </w:cols>
          <w:pgMar w:left="160" w:top="639" w:right="339"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CUSIP No.</w:t>
            </w:r>
          </w:p>
        </w:tc>
        <w:tc>
          <w:tcPr>
            <w:tcW w:w="1740" w:type="dxa"/>
            <w:vAlign w:val="bottom"/>
          </w:tcPr>
          <w:p>
            <w:pPr>
              <w:ind w:left="80"/>
              <w:spacing w:after="0"/>
              <w:rPr>
                <w:sz w:val="20"/>
                <w:szCs w:val="20"/>
                <w:color w:val="auto"/>
              </w:rPr>
            </w:pPr>
            <w:r>
              <w:rPr>
                <w:rFonts w:ascii="Arial" w:cs="Arial" w:eastAsia="Arial" w:hAnsi="Arial"/>
                <w:sz w:val="18"/>
                <w:szCs w:val="18"/>
                <w:color w:val="auto"/>
              </w:rPr>
              <w:t>55933J203</w:t>
            </w:r>
          </w:p>
        </w:tc>
      </w:tr>
      <w:tr>
        <w:trPr>
          <w:trHeight w:val="27"/>
        </w:trPr>
        <w:tc>
          <w:tcPr>
            <w:tcW w:w="1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1040" w:hanging="93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1040" w:right="478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Leveraged Capital Structures Fund Ltd.</w:t>
      </w:r>
    </w:p>
    <w:p>
      <w:pPr>
        <w:ind w:left="1040" w:hanging="93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1040" w:hanging="93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40" w:right="6700" w:hanging="935"/>
        <w:spacing w:after="0" w:line="59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0" w:lineRule="exact"/>
        <w:rPr>
          <w:sz w:val="20"/>
          <w:szCs w:val="20"/>
          <w:color w:val="auto"/>
        </w:rPr>
      </w:pPr>
    </w:p>
    <w:p>
      <w:pPr>
        <w:spacing w:after="0" w:line="213" w:lineRule="exact"/>
        <w:rPr>
          <w:sz w:val="20"/>
          <w:szCs w:val="20"/>
          <w:color w:val="auto"/>
        </w:rPr>
      </w:pPr>
    </w:p>
    <w:p>
      <w:pPr>
        <w:ind w:left="1040" w:right="8500" w:hanging="935"/>
        <w:spacing w:after="0" w:line="56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1040" w:right="8240" w:hanging="935"/>
        <w:spacing w:after="0" w:line="56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5,181,932*</w:t>
      </w:r>
    </w:p>
    <w:p>
      <w:pPr>
        <w:ind w:left="1040" w:right="8100" w:hanging="935"/>
        <w:spacing w:after="0" w:line="56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040" w:right="7840" w:hanging="935"/>
        <w:spacing w:after="0" w:line="56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5,181,932*</w:t>
      </w:r>
    </w:p>
    <w:p>
      <w:pPr>
        <w:ind w:left="1040" w:right="3800" w:hanging="935"/>
        <w:spacing w:after="0" w:line="54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5,181,932*</w:t>
      </w:r>
    </w:p>
    <w:p>
      <w:pPr>
        <w:spacing w:after="0" w:line="1" w:lineRule="exact"/>
        <w:rPr>
          <w:sz w:val="20"/>
          <w:szCs w:val="20"/>
          <w:color w:val="auto"/>
        </w:rPr>
      </w:pPr>
    </w:p>
    <w:p>
      <w:pPr>
        <w:ind w:left="100"/>
        <w:spacing w:after="0"/>
        <w:tabs>
          <w:tab w:leader="none" w:pos="1020" w:val="left"/>
          <w:tab w:leader="none" w:pos="105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1040" w:hanging="935"/>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7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13.88%*</w:t>
      </w:r>
    </w:p>
    <w:p>
      <w:pPr>
        <w:spacing w:after="0" w:line="279" w:lineRule="exact"/>
        <w:rPr>
          <w:rFonts w:ascii="Arial" w:cs="Arial" w:eastAsia="Arial" w:hAnsi="Arial"/>
          <w:sz w:val="18"/>
          <w:szCs w:val="18"/>
          <w:color w:val="auto"/>
        </w:rPr>
      </w:pPr>
    </w:p>
    <w:p>
      <w:pPr>
        <w:ind w:left="1040" w:right="6040" w:hanging="935"/>
        <w:spacing w:after="0" w:line="590"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120"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1,726,226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33806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8060" cy="25400"/>
                    </a:xfrm>
                    <a:prstGeom prst="rect">
                      <a:avLst/>
                    </a:prstGeom>
                    <a:noFill/>
                  </pic:spPr>
                </pic:pic>
              </a:graphicData>
            </a:graphic>
          </wp:anchor>
        </w:drawing>
      </w:r>
    </w:p>
    <w:p>
      <w:pPr>
        <w:sectPr>
          <w:pgSz w:w="11900" w:h="16838" w:orient="portrait"/>
          <w:cols w:equalWidth="0" w:num="1">
            <w:col w:w="11400"/>
          </w:cols>
          <w:pgMar w:left="160" w:top="599" w:right="339"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CUSIP No.</w:t>
            </w:r>
          </w:p>
        </w:tc>
        <w:tc>
          <w:tcPr>
            <w:tcW w:w="1740" w:type="dxa"/>
            <w:vAlign w:val="bottom"/>
          </w:tcPr>
          <w:p>
            <w:pPr>
              <w:ind w:left="80"/>
              <w:spacing w:after="0"/>
              <w:rPr>
                <w:sz w:val="20"/>
                <w:szCs w:val="20"/>
                <w:color w:val="auto"/>
              </w:rPr>
            </w:pPr>
            <w:r>
              <w:rPr>
                <w:rFonts w:ascii="Arial" w:cs="Arial" w:eastAsia="Arial" w:hAnsi="Arial"/>
                <w:sz w:val="18"/>
                <w:szCs w:val="18"/>
                <w:color w:val="auto"/>
              </w:rPr>
              <w:t>55933J203</w:t>
            </w:r>
          </w:p>
        </w:tc>
      </w:tr>
      <w:tr>
        <w:trPr>
          <w:trHeight w:val="27"/>
        </w:trPr>
        <w:tc>
          <w:tcPr>
            <w:tcW w:w="1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1040" w:hanging="93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1040" w:right="478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Donald E. Morgan, III</w:t>
      </w:r>
    </w:p>
    <w:p>
      <w:pPr>
        <w:ind w:left="1040" w:hanging="93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1040" w:hanging="93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40" w:right="6700" w:hanging="935"/>
        <w:spacing w:after="0" w:line="59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200" w:lineRule="exact"/>
        <w:rPr>
          <w:sz w:val="20"/>
          <w:szCs w:val="20"/>
          <w:color w:val="auto"/>
        </w:rPr>
      </w:pPr>
    </w:p>
    <w:p>
      <w:pPr>
        <w:spacing w:after="0" w:line="213" w:lineRule="exact"/>
        <w:rPr>
          <w:sz w:val="20"/>
          <w:szCs w:val="20"/>
          <w:color w:val="auto"/>
        </w:rPr>
      </w:pPr>
    </w:p>
    <w:p>
      <w:pPr>
        <w:ind w:left="1040" w:right="8500" w:hanging="935"/>
        <w:spacing w:after="0" w:line="5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ind w:left="1040" w:right="8240" w:hanging="935"/>
        <w:spacing w:after="0" w:line="5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 6,280,442*</w:t>
      </w:r>
    </w:p>
    <w:p>
      <w:pPr>
        <w:ind w:left="1040" w:right="8100" w:hanging="935"/>
        <w:spacing w:after="0" w:line="5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040" w:right="7840" w:hanging="935"/>
        <w:spacing w:after="0" w:line="5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6,280,442*</w:t>
      </w:r>
    </w:p>
    <w:p>
      <w:pPr>
        <w:ind w:left="1040" w:right="3800" w:hanging="935"/>
        <w:spacing w:after="0" w:line="54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6,280,442*</w:t>
      </w:r>
    </w:p>
    <w:p>
      <w:pPr>
        <w:spacing w:after="0" w:line="1" w:lineRule="exact"/>
        <w:rPr>
          <w:sz w:val="20"/>
          <w:szCs w:val="20"/>
          <w:color w:val="auto"/>
        </w:rPr>
      </w:pPr>
    </w:p>
    <w:p>
      <w:pPr>
        <w:ind w:left="100"/>
        <w:spacing w:after="0"/>
        <w:tabs>
          <w:tab w:leader="none" w:pos="1020" w:val="left"/>
          <w:tab w:leader="none" w:pos="105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1040" w:hanging="935"/>
        <w:spacing w:after="0"/>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7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16.82%*</w:t>
      </w:r>
    </w:p>
    <w:p>
      <w:pPr>
        <w:spacing w:after="0" w:line="279" w:lineRule="exact"/>
        <w:rPr>
          <w:rFonts w:ascii="Arial" w:cs="Arial" w:eastAsia="Arial" w:hAnsi="Arial"/>
          <w:sz w:val="18"/>
          <w:szCs w:val="18"/>
          <w:color w:val="auto"/>
        </w:rPr>
      </w:pPr>
    </w:p>
    <w:p>
      <w:pPr>
        <w:ind w:left="1040" w:right="6040" w:hanging="935"/>
        <w:spacing w:after="0" w:line="542"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1"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2,713,507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33806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8060" cy="26035"/>
                    </a:xfrm>
                    <a:prstGeom prst="rect">
                      <a:avLst/>
                    </a:prstGeom>
                    <a:noFill/>
                  </pic:spPr>
                </pic:pic>
              </a:graphicData>
            </a:graphic>
          </wp:anchor>
        </w:drawing>
      </w:r>
    </w:p>
    <w:p>
      <w:pPr>
        <w:sectPr>
          <w:pgSz w:w="11900" w:h="16838" w:orient="portrait"/>
          <w:cols w:equalWidth="0" w:num="1">
            <w:col w:w="11400"/>
          </w:cols>
          <w:pgMar w:left="160" w:top="63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CUSIP No.</w:t>
            </w:r>
          </w:p>
        </w:tc>
        <w:tc>
          <w:tcPr>
            <w:tcW w:w="480" w:type="dxa"/>
            <w:vAlign w:val="bottom"/>
          </w:tcPr>
          <w:p>
            <w:pPr>
              <w:spacing w:after="0"/>
              <w:rPr>
                <w:sz w:val="20"/>
                <w:szCs w:val="20"/>
                <w:color w:val="auto"/>
              </w:rPr>
            </w:pPr>
          </w:p>
        </w:tc>
        <w:tc>
          <w:tcPr>
            <w:tcW w:w="10040" w:type="dxa"/>
            <w:vAlign w:val="bottom"/>
            <w:gridSpan w:val="3"/>
          </w:tcPr>
          <w:p>
            <w:pPr>
              <w:ind w:left="100"/>
              <w:spacing w:after="0"/>
              <w:rPr>
                <w:sz w:val="20"/>
                <w:szCs w:val="20"/>
                <w:color w:val="auto"/>
              </w:rPr>
            </w:pPr>
            <w:r>
              <w:rPr>
                <w:rFonts w:ascii="Arial" w:cs="Arial" w:eastAsia="Arial" w:hAnsi="Arial"/>
                <w:sz w:val="18"/>
                <w:szCs w:val="18"/>
                <w:color w:val="auto"/>
              </w:rPr>
              <w:t>55933J203</w:t>
            </w:r>
          </w:p>
        </w:tc>
      </w:tr>
      <w:tr>
        <w:trPr>
          <w:trHeight w:val="27"/>
        </w:trPr>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80" w:type="dxa"/>
            <w:vAlign w:val="bottom"/>
          </w:tcPr>
          <w:p>
            <w:pPr>
              <w:spacing w:after="0"/>
              <w:rPr>
                <w:sz w:val="2"/>
                <w:szCs w:val="2"/>
                <w:color w:val="auto"/>
              </w:rPr>
            </w:pPr>
          </w:p>
        </w:tc>
      </w:tr>
      <w:tr>
        <w:trPr>
          <w:trHeight w:val="453"/>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480" w:type="dxa"/>
            <w:vAlign w:val="bottom"/>
          </w:tcPr>
          <w:p>
            <w:pPr>
              <w:ind w:left="120"/>
              <w:spacing w:after="0"/>
              <w:rPr>
                <w:sz w:val="20"/>
                <w:szCs w:val="20"/>
                <w:color w:val="auto"/>
              </w:rPr>
            </w:pPr>
            <w:r>
              <w:rPr>
                <w:rFonts w:ascii="Arial" w:cs="Arial" w:eastAsia="Arial" w:hAnsi="Arial"/>
                <w:sz w:val="18"/>
                <w:szCs w:val="18"/>
                <w:color w:val="auto"/>
              </w:rPr>
              <w:t>(a).</w:t>
            </w:r>
          </w:p>
        </w:tc>
        <w:tc>
          <w:tcPr>
            <w:tcW w:w="580" w:type="dxa"/>
            <w:vAlign w:val="bottom"/>
          </w:tcPr>
          <w:p>
            <w:pPr>
              <w:spacing w:after="0"/>
              <w:rPr>
                <w:sz w:val="24"/>
                <w:szCs w:val="24"/>
                <w:color w:val="auto"/>
              </w:rPr>
            </w:pP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Name of Issuer:</w:t>
            </w:r>
          </w:p>
        </w:tc>
      </w:tr>
      <w:tr>
        <w:trPr>
          <w:trHeight w:val="459"/>
        </w:trPr>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MagnaChip Semiconductor Corporation</w:t>
            </w:r>
          </w:p>
        </w:tc>
      </w:tr>
      <w:tr>
        <w:trPr>
          <w:trHeight w:val="27"/>
        </w:trPr>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60"/>
          </w:cols>
          <w:pgMar w:left="260" w:top="639" w:right="179" w:bottom="1440" w:gutter="0" w:footer="0" w:header="0"/>
        </w:sectPr>
      </w:pPr>
    </w:p>
    <w:p>
      <w:pPr>
        <w:spacing w:after="0" w:line="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(a) â€“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Issuer's Principal Executive Offices: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S.A.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 AllÃ©e Scheffer, L-2520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5715</wp:posOffset>
            </wp:positionV>
            <wp:extent cx="60090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Name, Principal Business Address, and Citizenship of Persons Filing</w:t>
      </w:r>
      <w:r>
        <w:rPr>
          <w:rFonts w:ascii="Arial" w:cs="Arial" w:eastAsia="Arial" w:hAnsi="Arial"/>
          <w:sz w:val="21"/>
          <w:szCs w:val="2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Brigade Capital Management, LP â€“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Brigade Capital Management GP, LLC â€“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Brigade Leveraged Capital Structures Fund Ltd. â€“ Cayman Islands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Donald E. Morgan, III â€“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31750</wp:posOffset>
            </wp:positionV>
            <wp:extent cx="60090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Brigade Capital Management, LP, Brigade Capital Management GP, LLC and Donald E. Morgan, III: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399 Park Avenue,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Brigade Leveraged Capital Structures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Intertrust Corporate Services (Cayman)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190 Elgin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KY1-9005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5715</wp:posOffset>
            </wp:positionV>
            <wp:extent cx="60090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31750</wp:posOffset>
            </wp:positionV>
            <wp:extent cx="6009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300"/>
            <w:col w:w="9360"/>
          </w:cols>
          <w:pgMar w:left="260" w:top="639" w:right="179" w:bottom="1440" w:gutter="0" w:footer="0" w:header="0"/>
          <w:type w:val="continuous"/>
        </w:sectPr>
      </w:pPr>
    </w:p>
    <w:p>
      <w:pPr>
        <w:spacing w:after="0" w:line="93" w:lineRule="exact"/>
        <w:rPr>
          <w:sz w:val="20"/>
          <w:szCs w:val="20"/>
          <w:color w:val="auto"/>
        </w:rPr>
      </w:pPr>
    </w:p>
    <w:p>
      <w:pPr>
        <w:ind w:left="1060"/>
        <w:spacing w:after="0"/>
        <w:tabs>
          <w:tab w:leader="none" w:pos="20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CUSIP Number:</w:t>
      </w:r>
    </w:p>
    <w:p>
      <w:pPr>
        <w:spacing w:after="0" w:line="27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31750</wp:posOffset>
            </wp:positionV>
            <wp:extent cx="60090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273"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52" w:lineRule="exact"/>
        <w:rPr>
          <w:sz w:val="20"/>
          <w:szCs w:val="20"/>
          <w:color w:val="auto"/>
        </w:rPr>
      </w:pPr>
    </w:p>
    <w:p>
      <w:pPr>
        <w:ind w:left="1440" w:hanging="409"/>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79" w:lineRule="exact"/>
        <w:rPr>
          <w:rFonts w:ascii="Arial" w:cs="Arial" w:eastAsia="Arial" w:hAnsi="Arial"/>
          <w:sz w:val="18"/>
          <w:szCs w:val="18"/>
          <w:color w:val="auto"/>
        </w:rPr>
      </w:pPr>
    </w:p>
    <w:p>
      <w:pPr>
        <w:ind w:left="1440" w:hanging="409"/>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79" w:lineRule="exact"/>
        <w:rPr>
          <w:rFonts w:ascii="Arial" w:cs="Arial" w:eastAsia="Arial" w:hAnsi="Arial"/>
          <w:sz w:val="18"/>
          <w:szCs w:val="18"/>
          <w:color w:val="auto"/>
        </w:rPr>
      </w:pPr>
    </w:p>
    <w:p>
      <w:pPr>
        <w:ind w:left="1440" w:hanging="409"/>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79" w:lineRule="exact"/>
        <w:rPr>
          <w:rFonts w:ascii="Arial" w:cs="Arial" w:eastAsia="Arial" w:hAnsi="Arial"/>
          <w:sz w:val="18"/>
          <w:szCs w:val="18"/>
          <w:color w:val="auto"/>
        </w:rPr>
      </w:pPr>
    </w:p>
    <w:p>
      <w:pPr>
        <w:ind w:left="1440" w:hanging="409"/>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79" w:lineRule="exact"/>
        <w:rPr>
          <w:rFonts w:ascii="Arial" w:cs="Arial" w:eastAsia="Arial" w:hAnsi="Arial"/>
          <w:sz w:val="18"/>
          <w:szCs w:val="18"/>
          <w:color w:val="auto"/>
        </w:rPr>
      </w:pPr>
    </w:p>
    <w:p>
      <w:pPr>
        <w:ind w:left="1440" w:hanging="409"/>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Â§ 240.13d-1(b)(1)(ii)(E);</w:t>
      </w:r>
    </w:p>
    <w:p>
      <w:pPr>
        <w:spacing w:after="0" w:line="279" w:lineRule="exact"/>
        <w:rPr>
          <w:rFonts w:ascii="Arial" w:cs="Arial" w:eastAsia="Arial" w:hAnsi="Arial"/>
          <w:sz w:val="18"/>
          <w:szCs w:val="18"/>
          <w:color w:val="auto"/>
        </w:rPr>
      </w:pPr>
    </w:p>
    <w:p>
      <w:pPr>
        <w:ind w:left="1440" w:hanging="409"/>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Â§ 240.13d-1(b)(1)(ii)(F);</w:t>
      </w:r>
    </w:p>
    <w:p>
      <w:pPr>
        <w:spacing w:after="0" w:line="279" w:lineRule="exact"/>
        <w:rPr>
          <w:rFonts w:ascii="Arial" w:cs="Arial" w:eastAsia="Arial" w:hAnsi="Arial"/>
          <w:sz w:val="18"/>
          <w:szCs w:val="18"/>
          <w:color w:val="auto"/>
        </w:rPr>
      </w:pPr>
    </w:p>
    <w:p>
      <w:pPr>
        <w:ind w:left="1440" w:hanging="409"/>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79" w:lineRule="exact"/>
        <w:rPr>
          <w:rFonts w:ascii="Arial" w:cs="Arial" w:eastAsia="Arial" w:hAnsi="Arial"/>
          <w:sz w:val="18"/>
          <w:szCs w:val="18"/>
          <w:color w:val="auto"/>
        </w:rPr>
      </w:pPr>
    </w:p>
    <w:p>
      <w:pPr>
        <w:ind w:left="1500" w:hanging="469"/>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79" w:lineRule="exact"/>
        <w:rPr>
          <w:rFonts w:ascii="Arial" w:cs="Arial" w:eastAsia="Arial" w:hAnsi="Arial"/>
          <w:sz w:val="18"/>
          <w:szCs w:val="18"/>
          <w:color w:val="auto"/>
        </w:rPr>
      </w:pPr>
    </w:p>
    <w:p>
      <w:pPr>
        <w:ind w:left="2060" w:right="140" w:hanging="1029"/>
        <w:spacing w:after="0" w:line="277" w:lineRule="auto"/>
        <w:tabs>
          <w:tab w:leader="none" w:pos="14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500" w:hanging="469"/>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186055</wp:posOffset>
            </wp:positionV>
            <wp:extent cx="733806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8060" cy="26035"/>
                    </a:xfrm>
                    <a:prstGeom prst="rect">
                      <a:avLst/>
                    </a:prstGeom>
                    <a:noFill/>
                  </pic:spPr>
                </pic:pic>
              </a:graphicData>
            </a:graphic>
          </wp:anchor>
        </w:drawing>
      </w:r>
    </w:p>
    <w:p>
      <w:pPr>
        <w:sectPr>
          <w:pgSz w:w="11900" w:h="16838" w:orient="portrait"/>
          <w:cols w:equalWidth="0" w:num="1">
            <w:col w:w="11460"/>
          </w:cols>
          <w:pgMar w:left="260" w:top="639" w:right="179" w:bottom="1440" w:gutter="0" w:footer="0" w:header="0"/>
          <w:type w:val="continuous"/>
        </w:sectPr>
      </w:pPr>
    </w:p>
    <w:bookmarkStart w:id="6" w:name="page7"/>
    <w:bookmarkEnd w:id="6"/>
    <w:p>
      <w:pPr>
        <w:spacing w:after="0"/>
        <w:tabs>
          <w:tab w:leader="none" w:pos="10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500" w:hanging="698"/>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Brigade Capital Management, LP â€“ 6,280,442</w:t>
      </w:r>
    </w:p>
    <w:p>
      <w:pPr>
        <w:spacing w:after="0" w:line="4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Brigade Capital Management GP, LLC â€“ 6,280,442</w:t>
      </w:r>
    </w:p>
    <w:p>
      <w:pPr>
        <w:spacing w:after="0" w:line="36" w:lineRule="exact"/>
        <w:rPr>
          <w:rFonts w:ascii="Arial" w:cs="Arial" w:eastAsia="Arial" w:hAnsi="Arial"/>
          <w:sz w:val="18"/>
          <w:szCs w:val="18"/>
          <w:color w:val="auto"/>
        </w:rPr>
      </w:pPr>
    </w:p>
    <w:p>
      <w:pPr>
        <w:ind w:left="1500" w:right="4820"/>
        <w:spacing w:after="0" w:line="308"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â€“ 5,181,932 Donald E. Morgan, III â€“ 6,280,442</w:t>
      </w:r>
    </w:p>
    <w:p>
      <w:pPr>
        <w:spacing w:after="0" w:line="197" w:lineRule="exact"/>
        <w:rPr>
          <w:rFonts w:ascii="Arial" w:cs="Arial" w:eastAsia="Arial" w:hAnsi="Arial"/>
          <w:sz w:val="18"/>
          <w:szCs w:val="18"/>
          <w:color w:val="auto"/>
        </w:rPr>
      </w:pPr>
    </w:p>
    <w:p>
      <w:pPr>
        <w:ind w:left="1500" w:hanging="698"/>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Brigade Capital Management, LP â€“ 16.82%</w:t>
      </w:r>
    </w:p>
    <w:p>
      <w:pPr>
        <w:spacing w:after="0" w:line="4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Brigade Capital Management GP, LLC â€“ 16.82%</w:t>
      </w:r>
    </w:p>
    <w:p>
      <w:pPr>
        <w:spacing w:after="0" w:line="36" w:lineRule="exact"/>
        <w:rPr>
          <w:rFonts w:ascii="Arial" w:cs="Arial" w:eastAsia="Arial" w:hAnsi="Arial"/>
          <w:sz w:val="18"/>
          <w:szCs w:val="18"/>
          <w:color w:val="auto"/>
        </w:rPr>
      </w:pPr>
    </w:p>
    <w:p>
      <w:pPr>
        <w:ind w:left="1500" w:right="4980"/>
        <w:spacing w:after="0" w:line="308"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â€“ 13.88% Donald E. Morgan, III â€“ 16.82%</w:t>
      </w:r>
    </w:p>
    <w:p>
      <w:pPr>
        <w:spacing w:after="0" w:line="197" w:lineRule="exact"/>
        <w:rPr>
          <w:rFonts w:ascii="Arial" w:cs="Arial" w:eastAsia="Arial" w:hAnsi="Arial"/>
          <w:sz w:val="18"/>
          <w:szCs w:val="18"/>
          <w:color w:val="auto"/>
        </w:rPr>
      </w:pPr>
    </w:p>
    <w:p>
      <w:pPr>
        <w:ind w:left="1500" w:hanging="698"/>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79" w:lineRule="exact"/>
        <w:rPr>
          <w:rFonts w:ascii="Arial" w:cs="Arial" w:eastAsia="Arial" w:hAnsi="Arial"/>
          <w:sz w:val="18"/>
          <w:szCs w:val="18"/>
          <w:color w:val="auto"/>
        </w:rPr>
      </w:pPr>
    </w:p>
    <w:p>
      <w:pPr>
        <w:ind w:left="2220" w:hanging="730"/>
        <w:spacing w:after="0"/>
        <w:tabs>
          <w:tab w:leader="none" w:pos="2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Brigade Capital Management, LP â€“ 0</w:t>
      </w:r>
    </w:p>
    <w:p>
      <w:pPr>
        <w:spacing w:after="0" w:line="49"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Brigade Capital Management GP, LLC â€“ 0</w:t>
      </w:r>
    </w:p>
    <w:p>
      <w:pPr>
        <w:spacing w:after="0" w:line="36" w:lineRule="exact"/>
        <w:rPr>
          <w:rFonts w:ascii="Arial" w:cs="Arial" w:eastAsia="Arial" w:hAnsi="Arial"/>
          <w:sz w:val="18"/>
          <w:szCs w:val="18"/>
          <w:color w:val="auto"/>
        </w:rPr>
      </w:pPr>
    </w:p>
    <w:p>
      <w:pPr>
        <w:ind w:left="2220" w:right="4720"/>
        <w:spacing w:after="0" w:line="308"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â€“ 0 Donald E. Morgan, III â€“ 0</w:t>
      </w:r>
    </w:p>
    <w:p>
      <w:pPr>
        <w:spacing w:after="0" w:line="197" w:lineRule="exact"/>
        <w:rPr>
          <w:rFonts w:ascii="Arial" w:cs="Arial" w:eastAsia="Arial" w:hAnsi="Arial"/>
          <w:sz w:val="18"/>
          <w:szCs w:val="18"/>
          <w:color w:val="auto"/>
        </w:rPr>
      </w:pPr>
    </w:p>
    <w:p>
      <w:pPr>
        <w:ind w:left="2220" w:hanging="730"/>
        <w:spacing w:after="0"/>
        <w:tabs>
          <w:tab w:leader="none" w:pos="2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Brigade Capital Management, LP â€“ 6,280,442</w:t>
      </w:r>
    </w:p>
    <w:p>
      <w:pPr>
        <w:spacing w:after="0" w:line="4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Brigade Capital Management GP, LLC â€“ 6,280,442</w:t>
      </w:r>
    </w:p>
    <w:p>
      <w:pPr>
        <w:spacing w:after="0" w:line="36" w:lineRule="exact"/>
        <w:rPr>
          <w:rFonts w:ascii="Arial" w:cs="Arial" w:eastAsia="Arial" w:hAnsi="Arial"/>
          <w:sz w:val="18"/>
          <w:szCs w:val="18"/>
          <w:color w:val="auto"/>
        </w:rPr>
      </w:pPr>
    </w:p>
    <w:p>
      <w:pPr>
        <w:ind w:left="2200" w:right="4100"/>
        <w:spacing w:after="0" w:line="308"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â€“ 5,181,932 Donald E. Morgan, III â€“ 6,280,442</w:t>
      </w:r>
    </w:p>
    <w:p>
      <w:pPr>
        <w:spacing w:after="0" w:line="197" w:lineRule="exact"/>
        <w:rPr>
          <w:rFonts w:ascii="Arial" w:cs="Arial" w:eastAsia="Arial" w:hAnsi="Arial"/>
          <w:sz w:val="18"/>
          <w:szCs w:val="18"/>
          <w:color w:val="auto"/>
        </w:rPr>
      </w:pPr>
    </w:p>
    <w:p>
      <w:pPr>
        <w:ind w:left="2220" w:hanging="730"/>
        <w:spacing w:after="0"/>
        <w:tabs>
          <w:tab w:leader="none" w:pos="2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79"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Brigade Capital Management, LP â€“ 0</w:t>
      </w:r>
    </w:p>
    <w:p>
      <w:pPr>
        <w:spacing w:after="0" w:line="49"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Brigade Capital Management GP, LLC â€“ 0</w:t>
      </w:r>
    </w:p>
    <w:p>
      <w:pPr>
        <w:spacing w:after="0" w:line="36" w:lineRule="exact"/>
        <w:rPr>
          <w:rFonts w:ascii="Arial" w:cs="Arial" w:eastAsia="Arial" w:hAnsi="Arial"/>
          <w:sz w:val="18"/>
          <w:szCs w:val="18"/>
          <w:color w:val="auto"/>
        </w:rPr>
      </w:pPr>
    </w:p>
    <w:p>
      <w:pPr>
        <w:ind w:left="2220" w:right="4720"/>
        <w:spacing w:after="0" w:line="308"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â€“ 0 Donald E. Morgan, III â€“ 0</w:t>
      </w:r>
    </w:p>
    <w:p>
      <w:pPr>
        <w:spacing w:after="0" w:line="197" w:lineRule="exact"/>
        <w:rPr>
          <w:rFonts w:ascii="Arial" w:cs="Arial" w:eastAsia="Arial" w:hAnsi="Arial"/>
          <w:sz w:val="18"/>
          <w:szCs w:val="18"/>
          <w:color w:val="auto"/>
        </w:rPr>
      </w:pPr>
    </w:p>
    <w:p>
      <w:pPr>
        <w:ind w:left="2220" w:hanging="730"/>
        <w:spacing w:after="0"/>
        <w:tabs>
          <w:tab w:leader="none" w:pos="2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79"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Brigade Capital Management, LP â€“ 6,280,442</w:t>
      </w:r>
    </w:p>
    <w:p>
      <w:pPr>
        <w:spacing w:after="0" w:line="49"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Brigade Capital Management GP, LLC â€“ 6,280,442</w:t>
      </w:r>
    </w:p>
    <w:p>
      <w:pPr>
        <w:spacing w:after="0" w:line="36" w:lineRule="exact"/>
        <w:rPr>
          <w:rFonts w:ascii="Arial" w:cs="Arial" w:eastAsia="Arial" w:hAnsi="Arial"/>
          <w:sz w:val="18"/>
          <w:szCs w:val="18"/>
          <w:color w:val="auto"/>
        </w:rPr>
      </w:pPr>
    </w:p>
    <w:p>
      <w:pPr>
        <w:ind w:left="2220" w:right="4100"/>
        <w:spacing w:after="0" w:line="308" w:lineRule="auto"/>
        <w:rPr>
          <w:rFonts w:ascii="Arial" w:cs="Arial" w:eastAsia="Arial" w:hAnsi="Arial"/>
          <w:sz w:val="18"/>
          <w:szCs w:val="18"/>
          <w:color w:val="auto"/>
        </w:rPr>
      </w:pPr>
      <w:r>
        <w:rPr>
          <w:rFonts w:ascii="Arial" w:cs="Arial" w:eastAsia="Arial" w:hAnsi="Arial"/>
          <w:sz w:val="18"/>
          <w:szCs w:val="18"/>
          <w:color w:val="auto"/>
        </w:rPr>
        <w:t>Brigade Leveraged Capital Structures Fund Ltd. â€“ 5,181,932 Donald E. Morgan, III â€“ 6,280,442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-27305</wp:posOffset>
            </wp:positionV>
            <wp:extent cx="5932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-181610</wp:posOffset>
            </wp:positionV>
            <wp:extent cx="59321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-335915</wp:posOffset>
            </wp:positionV>
            <wp:extent cx="5932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-490220</wp:posOffset>
            </wp:positionV>
            <wp:extent cx="5932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-1116330</wp:posOffset>
            </wp:positionV>
            <wp:extent cx="5932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-1270635</wp:posOffset>
            </wp:positionV>
            <wp:extent cx="59321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-1424940</wp:posOffset>
            </wp:positionV>
            <wp:extent cx="59321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-1579245</wp:posOffset>
            </wp:positionV>
            <wp:extent cx="59321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-2204720</wp:posOffset>
            </wp:positionV>
            <wp:extent cx="59321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-2359025</wp:posOffset>
            </wp:positionV>
            <wp:extent cx="59321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-2513330</wp:posOffset>
            </wp:positionV>
            <wp:extent cx="59321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-2667635</wp:posOffset>
            </wp:positionV>
            <wp:extent cx="59321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-3293745</wp:posOffset>
            </wp:positionV>
            <wp:extent cx="5932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-3448050</wp:posOffset>
            </wp:positionV>
            <wp:extent cx="59321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-3602355</wp:posOffset>
            </wp:positionV>
            <wp:extent cx="5932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-3756660</wp:posOffset>
            </wp:positionV>
            <wp:extent cx="59321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-4690745</wp:posOffset>
            </wp:positionV>
            <wp:extent cx="63950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-4845050</wp:posOffset>
            </wp:positionV>
            <wp:extent cx="63950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-4999355</wp:posOffset>
            </wp:positionV>
            <wp:extent cx="63950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-5153660</wp:posOffset>
            </wp:positionV>
            <wp:extent cx="63950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-5779770</wp:posOffset>
            </wp:positionV>
            <wp:extent cx="63950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-5934075</wp:posOffset>
            </wp:positionV>
            <wp:extent cx="63950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-6088380</wp:posOffset>
            </wp:positionV>
            <wp:extent cx="63950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-6242685</wp:posOffset>
            </wp:positionV>
            <wp:extent cx="63950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288925</wp:posOffset>
            </wp:positionV>
            <wp:extent cx="733806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8060" cy="25400"/>
                    </a:xfrm>
                    <a:prstGeom prst="rect">
                      <a:avLst/>
                    </a:prstGeom>
                    <a:noFill/>
                  </pic:spPr>
                </pic:pic>
              </a:graphicData>
            </a:graphic>
          </wp:anchor>
        </w:drawing>
      </w:r>
    </w:p>
    <w:p>
      <w:pPr>
        <w:sectPr>
          <w:pgSz w:w="11900" w:h="16838" w:orient="portrait"/>
          <w:cols w:equalWidth="0" w:num="1">
            <w:col w:w="10840"/>
          </w:cols>
          <w:pgMar w:left="260" w:top="612" w:right="799" w:bottom="1440" w:gutter="0" w:footer="0" w:header="0"/>
        </w:sectPr>
      </w:pPr>
    </w:p>
    <w:bookmarkStart w:id="7" w:name="page8"/>
    <w:bookmarkEnd w:id="7"/>
    <w:p>
      <w:pPr>
        <w:spacing w:after="0"/>
        <w:tabs>
          <w:tab w:leader="none" w:pos="10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right="240" w:firstLine="737"/>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31750</wp:posOffset>
            </wp:positionV>
            <wp:extent cx="6669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right="80" w:firstLine="7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31750</wp:posOffset>
            </wp:positionV>
            <wp:extent cx="6669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right="220" w:firstLine="725"/>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31750</wp:posOffset>
            </wp:positionV>
            <wp:extent cx="6669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firstLine="725"/>
        <w:spacing w:after="0" w:line="263" w:lineRule="auto"/>
        <w:rPr>
          <w:sz w:val="20"/>
          <w:szCs w:val="20"/>
          <w:color w:val="auto"/>
        </w:rPr>
      </w:pPr>
      <w:r>
        <w:rPr>
          <w:rFonts w:ascii="Arial" w:cs="Arial" w:eastAsia="Arial" w:hAnsi="Arial"/>
          <w:sz w:val="18"/>
          <w:szCs w:val="18"/>
          <w:color w:val="auto"/>
        </w:rPr>
        <w:t>If a group has filed this schedule pursuant to Â§240.13d-1(b)(1)(ii)(J), so indicate under Item 3(j) and attach an exhibit stating the identity and Item 3 classification of each member of the group. If a group has filed this schedule pursuant to Â§240.13d-1(c) or Â§240.13d-1(d), attach an exhibit stating the identity of each member of the group.</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31750</wp:posOffset>
            </wp:positionV>
            <wp:extent cx="66694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right="680" w:firstLine="725"/>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31750</wp:posOffset>
            </wp:positionV>
            <wp:extent cx="6669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ind w:left="1620" w:hanging="562"/>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Â§240.13d-1(b).</w:t>
      </w:r>
    </w:p>
    <w:p>
      <w:pPr>
        <w:spacing w:after="0" w:line="279" w:lineRule="exact"/>
        <w:rPr>
          <w:rFonts w:ascii="Arial" w:cs="Arial" w:eastAsia="Arial" w:hAnsi="Arial"/>
          <w:sz w:val="18"/>
          <w:szCs w:val="18"/>
          <w:color w:val="auto"/>
        </w:rPr>
      </w:pPr>
    </w:p>
    <w:p>
      <w:pPr>
        <w:ind w:left="1620" w:right="10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3" w:lineRule="exact"/>
        <w:rPr>
          <w:rFonts w:ascii="Arial" w:cs="Arial" w:eastAsia="Arial" w:hAnsi="Arial"/>
          <w:sz w:val="18"/>
          <w:szCs w:val="18"/>
          <w:color w:val="auto"/>
        </w:rPr>
      </w:pPr>
    </w:p>
    <w:p>
      <w:pPr>
        <w:ind w:left="1620" w:hanging="562"/>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Â§240.13d-1(c):</w:t>
      </w:r>
    </w:p>
    <w:p>
      <w:pPr>
        <w:spacing w:after="0" w:line="279" w:lineRule="exact"/>
        <w:rPr>
          <w:rFonts w:ascii="Arial" w:cs="Arial" w:eastAsia="Arial" w:hAnsi="Arial"/>
          <w:sz w:val="18"/>
          <w:szCs w:val="18"/>
          <w:color w:val="auto"/>
        </w:rPr>
      </w:pPr>
    </w:p>
    <w:p>
      <w:pPr>
        <w:ind w:left="1620" w:right="160"/>
        <w:spacing w:after="0" w:line="286" w:lineRule="auto"/>
        <w:rPr>
          <w:rFonts w:ascii="Arial" w:cs="Arial" w:eastAsia="Arial" w:hAnsi="Arial"/>
          <w:sz w:val="18"/>
          <w:szCs w:val="18"/>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131445</wp:posOffset>
            </wp:positionV>
            <wp:extent cx="733806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8060" cy="26035"/>
                    </a:xfrm>
                    <a:prstGeom prst="rect">
                      <a:avLst/>
                    </a:prstGeom>
                    <a:noFill/>
                  </pic:spPr>
                </pic:pic>
              </a:graphicData>
            </a:graphic>
          </wp:anchor>
        </w:drawing>
      </w:r>
    </w:p>
    <w:p>
      <w:pPr>
        <w:sectPr>
          <w:pgSz w:w="11900" w:h="16838" w:orient="portrait"/>
          <w:cols w:equalWidth="0" w:num="1">
            <w:col w:w="11360"/>
          </w:cols>
          <w:pgMar w:left="260" w:top="855"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February 14, 2019</w:t>
      </w:r>
    </w:p>
    <w:p>
      <w:pPr>
        <w:spacing w:after="0" w:line="50"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-130175</wp:posOffset>
            </wp:positionV>
            <wp:extent cx="3077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4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Brigade Capital Management, LP</w:t>
      </w:r>
    </w:p>
    <w:p>
      <w:pPr>
        <w:spacing w:after="0" w:line="279"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By: /s/ Donald E. Morgan, III</w:t>
      </w:r>
    </w:p>
    <w:p>
      <w:pPr>
        <w:spacing w:after="0" w:line="50"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-130175</wp:posOffset>
            </wp:positionV>
            <wp:extent cx="3077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46"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Managing Member of its General Partner</w:t>
      </w:r>
    </w:p>
    <w:p>
      <w:pPr>
        <w:spacing w:after="0" w:line="50"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-130175</wp:posOffset>
            </wp:positionV>
            <wp:extent cx="3077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4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Brigade Capital Management GP, LLC</w:t>
      </w:r>
    </w:p>
    <w:p>
      <w:pPr>
        <w:spacing w:after="0" w:line="279"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By: /s/ Donald E. Morgan, III</w:t>
      </w:r>
    </w:p>
    <w:p>
      <w:pPr>
        <w:spacing w:after="0" w:line="50"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-130175</wp:posOffset>
            </wp:positionV>
            <wp:extent cx="3077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46"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Managing Member</w:t>
      </w:r>
    </w:p>
    <w:p>
      <w:pPr>
        <w:spacing w:after="0" w:line="50"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-130175</wp:posOffset>
            </wp:positionV>
            <wp:extent cx="30772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Brigade Leveraged Capital Structures Fund Ltd.</w:t>
      </w:r>
    </w:p>
    <w:p>
      <w:pPr>
        <w:spacing w:after="0" w:line="225"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 Donald E. Morgan, III</w:t>
      </w:r>
    </w:p>
    <w:p>
      <w:pPr>
        <w:spacing w:after="0" w:line="50"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-130175</wp:posOffset>
            </wp:positionV>
            <wp:extent cx="30772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46"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-130175</wp:posOffset>
            </wp:positionV>
            <wp:extent cx="3077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 Donald E. Morgan, III</w:t>
      </w:r>
    </w:p>
    <w:p>
      <w:pPr>
        <w:spacing w:after="0" w:line="50"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-130175</wp:posOffset>
            </wp:positionV>
            <wp:extent cx="30772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33806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38060" cy="25400"/>
                    </a:xfrm>
                    <a:prstGeom prst="rect">
                      <a:avLst/>
                    </a:prstGeom>
                    <a:noFill/>
                  </pic:spPr>
                </pic:pic>
              </a:graphicData>
            </a:graphic>
          </wp:anchor>
        </w:drawing>
      </w:r>
    </w:p>
    <w:p>
      <w:pPr>
        <w:sectPr>
          <w:pgSz w:w="11900" w:h="16838" w:orient="portrait"/>
          <w:cols w:equalWidth="0" w:num="1">
            <w:col w:w="11540"/>
          </w:cols>
          <w:pgMar w:left="160" w:top="612" w:right="1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AGREEMENT</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Amendment number 4 dated February 14, 2019 relating to the Common Stock, par value $0.01 per share of MagnaChip Semiconductor Corporation shall be filed on behalf of the undersigned.</w:t>
      </w:r>
    </w:p>
    <w:p>
      <w:pPr>
        <w:spacing w:after="0" w:line="386"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February 14, 2019</w:t>
      </w:r>
    </w:p>
    <w:p>
      <w:pPr>
        <w:spacing w:after="0" w:line="50"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-130175</wp:posOffset>
            </wp:positionV>
            <wp:extent cx="30003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4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Brigade Capital Management, LP</w:t>
      </w:r>
    </w:p>
    <w:p>
      <w:pPr>
        <w:spacing w:after="0" w:line="279"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By: /s/ Donald E. Morgan, III</w:t>
      </w:r>
    </w:p>
    <w:p>
      <w:pPr>
        <w:spacing w:after="0" w:line="50"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-130175</wp:posOffset>
            </wp:positionV>
            <wp:extent cx="3000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46"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Managing Member of its General Partner</w:t>
      </w:r>
    </w:p>
    <w:p>
      <w:pPr>
        <w:spacing w:after="0" w:line="50"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-130175</wp:posOffset>
            </wp:positionV>
            <wp:extent cx="30003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4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Brigade Capital Management GP, LLC</w:t>
      </w:r>
    </w:p>
    <w:p>
      <w:pPr>
        <w:spacing w:after="0" w:line="279"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By: /s/ Donald E. Morgan, III</w:t>
      </w:r>
    </w:p>
    <w:p>
      <w:pPr>
        <w:spacing w:after="0" w:line="50"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-130175</wp:posOffset>
            </wp:positionV>
            <wp:extent cx="30003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46"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Managing Member</w:t>
      </w:r>
    </w:p>
    <w:p>
      <w:pPr>
        <w:spacing w:after="0" w:line="50"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-130175</wp:posOffset>
            </wp:positionV>
            <wp:extent cx="30003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Brigade Leveraged Capital Structures Fund Ltd.</w:t>
      </w:r>
    </w:p>
    <w:p>
      <w:pPr>
        <w:spacing w:after="0" w:line="225"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/s/ Donald E. Morgan, III</w:t>
      </w:r>
    </w:p>
    <w:p>
      <w:pPr>
        <w:spacing w:after="0" w:line="50"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-130175</wp:posOffset>
            </wp:positionV>
            <wp:extent cx="30003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46"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-130175</wp:posOffset>
            </wp:positionV>
            <wp:extent cx="30003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/s/ Donald E. Morgan, III</w:t>
      </w:r>
    </w:p>
    <w:p>
      <w:pPr>
        <w:spacing w:after="0" w:line="50"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-130175</wp:posOffset>
            </wp:positionV>
            <wp:extent cx="30003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sectPr>
      <w:pgSz w:w="11900" w:h="16838" w:orient="portrait"/>
      <w:cols w:equalWidth="0" w:num="1">
        <w:col w:w="11560"/>
      </w:cols>
      <w:pgMar w:left="160" w:top="612"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5"/>
    </w:lvl>
  </w:abstractNum>
  <w:abstractNum w:abstractNumId="4">
    <w:nsid w:val="140E0F76"/>
    <w:multiLevelType w:val="hybridMultilevel"/>
    <w:lvl w:ilvl="0">
      <w:lvlJc w:val="left"/>
      <w:lvlText w:val="*"/>
      <w:numFmt w:val="bullet"/>
      <w:start w:val="1"/>
    </w:lvl>
    <w:lvl w:ilvl="1">
      <w:lvlJc w:val="left"/>
      <w:lvlText w:val="%2."/>
      <w:numFmt w:val="decimal"/>
      <w:start w:val="1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
      <w:numFmt w:val="bullet"/>
      <w:start w:val="1"/>
    </w:lvl>
    <w:lvl w:ilvl="1">
      <w:lvlJc w:val="left"/>
      <w:lvlText w:val="%2."/>
      <w:numFmt w:val="decimal"/>
      <w:start w:val="1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
      <w:numFmt w:val="bullet"/>
      <w:start w:val="1"/>
    </w:lvl>
    <w:lvl w:ilvl="1">
      <w:lvlJc w:val="left"/>
      <w:lvlText w:val="%2."/>
      <w:numFmt w:val="decimal"/>
      <w:start w:val="1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
      <w:numFmt w:val="bullet"/>
      <w:start w:val="1"/>
    </w:lvl>
    <w:lvl w:ilvl="1">
      <w:lvlJc w:val="left"/>
      <w:lvlText w:val="%2."/>
      <w:numFmt w:val="decimal"/>
      <w:start w:val="1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lvl w:ilvl="1">
      <w:lvlJc w:val="left"/>
      <w:lvlText w:val="(%2)"/>
      <w:numFmt w:val="lowerRoman"/>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2019-12-15T09:43:39Z</dcterms:created>
  <dcterms:modified xsi:type="dcterms:W3CDTF">2019-12-15T09:43:39Z</dcterms:modified>
</cp:coreProperties>
</file>